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FECF0" w14:textId="6D71237D" w:rsidR="00110EB8" w:rsidRPr="00A120AD" w:rsidRDefault="00955960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URB/20941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construire une dent creuse et rénover une maison unifamiliale avec modification du volume, afin d'y aménager 4 logements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-;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Avenue Jottrand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37</w:t>
      </w:r>
      <w:r>
        <w:rPr>
          <w:rFonts w:ascii="Arial" w:hAnsi="Arial" w:cs="Arial"/>
          <w:b/>
          <w:bCs/>
          <w:lang w:val="fr-BE" w:eastAsia="fr-BE"/>
        </w:rPr>
        <w:t xml:space="preserve"> /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de la Ferme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107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Monsieur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Afshin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Molaynejad</w:t>
      </w:r>
      <w:r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Avenue Jottrand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37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>à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1210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Saint-Josse-ten-Noode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03DFECF3" w14:textId="60784460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03DFECF4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03DFECF6" w14:textId="00E3F118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03DFECF7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 xml:space="preserve">Vu la demande de Monsieur </w:t>
      </w:r>
      <w:proofErr w:type="spellStart"/>
      <w:r w:rsidRPr="00955960">
        <w:rPr>
          <w:rFonts w:ascii="Arial" w:hAnsi="Arial" w:cs="Arial"/>
          <w:sz w:val="20"/>
          <w:szCs w:val="20"/>
          <w:lang w:val="fr-BE"/>
        </w:rPr>
        <w:t>Afshin</w:t>
      </w:r>
      <w:proofErr w:type="spellEnd"/>
      <w:r w:rsidRPr="00955960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955960">
        <w:rPr>
          <w:rFonts w:ascii="Arial" w:hAnsi="Arial" w:cs="Arial"/>
          <w:sz w:val="20"/>
          <w:szCs w:val="20"/>
          <w:lang w:val="fr-BE"/>
        </w:rPr>
        <w:t>Molaynejad</w:t>
      </w:r>
      <w:proofErr w:type="spellEnd"/>
      <w:r w:rsidRPr="00955960">
        <w:rPr>
          <w:rFonts w:ascii="Arial" w:hAnsi="Arial" w:cs="Arial"/>
          <w:sz w:val="20"/>
          <w:szCs w:val="20"/>
          <w:lang w:val="fr-BE"/>
        </w:rPr>
        <w:t xml:space="preserve">  ,  Avenue </w:t>
      </w:r>
      <w:proofErr w:type="spellStart"/>
      <w:r w:rsidRPr="00955960">
        <w:rPr>
          <w:rFonts w:ascii="Arial" w:hAnsi="Arial" w:cs="Arial"/>
          <w:sz w:val="20"/>
          <w:szCs w:val="20"/>
          <w:lang w:val="fr-BE"/>
        </w:rPr>
        <w:t>Jottrand</w:t>
      </w:r>
      <w:proofErr w:type="spellEnd"/>
      <w:r w:rsidRPr="00955960">
        <w:rPr>
          <w:rFonts w:ascii="Arial" w:hAnsi="Arial" w:cs="Arial"/>
          <w:sz w:val="20"/>
          <w:szCs w:val="20"/>
          <w:lang w:val="fr-BE"/>
        </w:rPr>
        <w:t xml:space="preserve"> 37  à 1210 Saint-Josse-ten-Noode visant à construire une dent creuse et rénover une maison unifamiliale avec modification du volume, afin d'y aménager 4 logements, situé Avenue </w:t>
      </w:r>
      <w:proofErr w:type="spellStart"/>
      <w:r w:rsidRPr="00955960">
        <w:rPr>
          <w:rFonts w:ascii="Arial" w:hAnsi="Arial" w:cs="Arial"/>
          <w:sz w:val="20"/>
          <w:szCs w:val="20"/>
          <w:lang w:val="fr-BE"/>
        </w:rPr>
        <w:t>Jottrand</w:t>
      </w:r>
      <w:proofErr w:type="spellEnd"/>
      <w:r w:rsidRPr="00955960">
        <w:rPr>
          <w:rFonts w:ascii="Arial" w:hAnsi="Arial" w:cs="Arial"/>
          <w:sz w:val="20"/>
          <w:szCs w:val="20"/>
          <w:lang w:val="fr-BE"/>
        </w:rPr>
        <w:t xml:space="preserve"> 37 -  Rue de la Ferme 107   ;</w:t>
      </w:r>
    </w:p>
    <w:p w14:paraId="03DFECF8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 que le bien concerné se tro</w:t>
      </w:r>
      <w:r w:rsidRPr="00955960">
        <w:rPr>
          <w:rFonts w:ascii="Arial" w:hAnsi="Arial" w:cs="Arial"/>
          <w:sz w:val="20"/>
          <w:szCs w:val="20"/>
          <w:lang w:val="fr-BE"/>
        </w:rPr>
        <w:t>uve en zones d'habitation à prédominance résidentielle, zones d'intérêt culturel, historique, esthétique ou d'embellissement (ZICHEE) au plan régional d’affectation du sol arrêté par arrêté du gouvernement du 3 mai 2001 ;</w:t>
      </w:r>
    </w:p>
    <w:p w14:paraId="03DFECF9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 que le bien côté avenu</w:t>
      </w:r>
      <w:r w:rsidRPr="00955960">
        <w:rPr>
          <w:rFonts w:ascii="Arial" w:hAnsi="Arial" w:cs="Arial"/>
          <w:sz w:val="20"/>
          <w:szCs w:val="20"/>
          <w:lang w:val="fr-BE"/>
        </w:rPr>
        <w:t xml:space="preserve">e </w:t>
      </w:r>
      <w:proofErr w:type="spellStart"/>
      <w:r w:rsidRPr="00955960">
        <w:rPr>
          <w:rFonts w:ascii="Arial" w:hAnsi="Arial" w:cs="Arial"/>
          <w:sz w:val="20"/>
          <w:szCs w:val="20"/>
          <w:lang w:val="fr-BE"/>
        </w:rPr>
        <w:t>Jottrand</w:t>
      </w:r>
      <w:proofErr w:type="spellEnd"/>
      <w:r w:rsidRPr="00955960">
        <w:rPr>
          <w:rFonts w:ascii="Arial" w:hAnsi="Arial" w:cs="Arial"/>
          <w:sz w:val="20"/>
          <w:szCs w:val="20"/>
          <w:lang w:val="fr-BE"/>
        </w:rPr>
        <w:t xml:space="preserve"> est repris à l’inventaire ;</w:t>
      </w:r>
    </w:p>
    <w:p w14:paraId="03DFECFA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 que la demande déroge au titre I du RRU :</w:t>
      </w:r>
    </w:p>
    <w:p w14:paraId="03DFECFB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•           l'art. 6 toiture/hauteur</w:t>
      </w:r>
    </w:p>
    <w:p w14:paraId="03DFECFC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 que la demande déroge au titre II du RRU :</w:t>
      </w:r>
    </w:p>
    <w:p w14:paraId="03DFECFD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•           l’art. 10 éclairement naturel</w:t>
      </w:r>
    </w:p>
    <w:p w14:paraId="03DFECFE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 que la demande to</w:t>
      </w:r>
      <w:r w:rsidRPr="00955960">
        <w:rPr>
          <w:rFonts w:ascii="Arial" w:hAnsi="Arial" w:cs="Arial"/>
          <w:sz w:val="20"/>
          <w:szCs w:val="20"/>
          <w:lang w:val="fr-BE"/>
        </w:rPr>
        <w:t>mbe sous l’application de la prescription particulière 1.5.2° du PRAS (modifications des caractéristiques urbanistiques des constructions) et de la prescription générale  0.6. du PRAS (actes et travaux portant atteinte aux intérieurs d'îlots) ;</w:t>
      </w:r>
    </w:p>
    <w:p w14:paraId="03DFECFF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</w:t>
      </w:r>
      <w:r w:rsidRPr="00955960">
        <w:rPr>
          <w:rFonts w:ascii="Arial" w:hAnsi="Arial" w:cs="Arial"/>
          <w:sz w:val="20"/>
          <w:szCs w:val="20"/>
          <w:lang w:val="fr-BE"/>
        </w:rPr>
        <w:t xml:space="preserve"> que la demande a été soumise aux mesures particulières de publicité ; que l’enquête publique se déroule du 03/03/2025 au 17/03/2025 et que 2 observations et/ou demandes à être entendu ont été introduites ;</w:t>
      </w:r>
    </w:p>
    <w:p w14:paraId="03DFED00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 que ces réclamations portent essentie</w:t>
      </w:r>
      <w:r w:rsidRPr="00955960">
        <w:rPr>
          <w:rFonts w:ascii="Arial" w:hAnsi="Arial" w:cs="Arial"/>
          <w:sz w:val="20"/>
          <w:szCs w:val="20"/>
          <w:lang w:val="fr-BE"/>
        </w:rPr>
        <w:t>llement sur :</w:t>
      </w:r>
    </w:p>
    <w:p w14:paraId="03DFED01" w14:textId="77777777" w:rsidR="001733E9" w:rsidRPr="00955960" w:rsidRDefault="008E7069" w:rsidP="00955960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l’aspect de la façade au rez-de-chaussée</w:t>
      </w:r>
    </w:p>
    <w:p w14:paraId="03DFED02" w14:textId="77777777" w:rsidR="001733E9" w:rsidRPr="00955960" w:rsidRDefault="008E7069" w:rsidP="00955960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955960">
        <w:rPr>
          <w:rFonts w:ascii="Arial" w:hAnsi="Arial" w:cs="Arial"/>
          <w:sz w:val="20"/>
          <w:szCs w:val="20"/>
        </w:rPr>
        <w:t>L’usage</w:t>
      </w:r>
      <w:proofErr w:type="spellEnd"/>
      <w:r w:rsidRPr="00955960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955960">
        <w:rPr>
          <w:rFonts w:ascii="Arial" w:hAnsi="Arial" w:cs="Arial"/>
          <w:sz w:val="20"/>
          <w:szCs w:val="20"/>
        </w:rPr>
        <w:t>terrasses</w:t>
      </w:r>
      <w:proofErr w:type="spellEnd"/>
    </w:p>
    <w:p w14:paraId="03DFED03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Vu le premier avis défavorable du SIAMU du 02/12/2024 portant sur l’absence d’exutoire de fumée ainsi que sur le compartimentage ;</w:t>
      </w:r>
    </w:p>
    <w:p w14:paraId="03DFED04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 xml:space="preserve">Considérant qu’à ce jour le SIAMU N’a pas remis </w:t>
      </w:r>
      <w:r w:rsidRPr="00955960">
        <w:rPr>
          <w:rFonts w:ascii="Arial" w:hAnsi="Arial" w:cs="Arial"/>
          <w:sz w:val="20"/>
          <w:szCs w:val="20"/>
          <w:lang w:val="fr-BE"/>
        </w:rPr>
        <w:t>d’avis sur les plans modifiés ;</w:t>
      </w:r>
    </w:p>
    <w:p w14:paraId="03DFED05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Vu l’avis favorable conditionnel du collège du 06/12/2024;</w:t>
      </w:r>
    </w:p>
    <w:p w14:paraId="03DFED06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Vu l’avis favorable conditionnel unanime de la commission de concertation du 13/12/2024;</w:t>
      </w:r>
    </w:p>
    <w:p w14:paraId="03DFED07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 xml:space="preserve">Considérant que le Collège de Bourgmestre et Echevins a notifié, en date du </w:t>
      </w:r>
      <w:r w:rsidRPr="00955960">
        <w:rPr>
          <w:rFonts w:ascii="Arial" w:hAnsi="Arial" w:cs="Arial"/>
          <w:sz w:val="20"/>
          <w:szCs w:val="20"/>
          <w:lang w:val="fr-BE"/>
        </w:rPr>
        <w:t xml:space="preserve">17/12/2024, la décision d’imposer des conditions impliquant des modifications aux plans déposés à l’appui de la demande (art.191 du </w:t>
      </w:r>
      <w:proofErr w:type="spellStart"/>
      <w:r w:rsidRPr="00955960">
        <w:rPr>
          <w:rFonts w:ascii="Arial" w:hAnsi="Arial" w:cs="Arial"/>
          <w:sz w:val="20"/>
          <w:szCs w:val="20"/>
          <w:lang w:val="fr-BE"/>
        </w:rPr>
        <w:t>CoBAT</w:t>
      </w:r>
      <w:proofErr w:type="spellEnd"/>
      <w:r w:rsidRPr="00955960">
        <w:rPr>
          <w:rFonts w:ascii="Arial" w:hAnsi="Arial" w:cs="Arial"/>
          <w:sz w:val="20"/>
          <w:szCs w:val="20"/>
          <w:lang w:val="fr-BE"/>
        </w:rPr>
        <w:t>) :</w:t>
      </w:r>
    </w:p>
    <w:p w14:paraId="03DFED08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- que les plans modifiés ont été notifié au Collège des Bourgmestre et Echevins en date du 30/01/2025 et que la dem</w:t>
      </w:r>
      <w:r w:rsidRPr="00955960">
        <w:rPr>
          <w:rFonts w:ascii="Arial" w:hAnsi="Arial" w:cs="Arial"/>
          <w:sz w:val="20"/>
          <w:szCs w:val="20"/>
          <w:lang w:val="fr-BE"/>
        </w:rPr>
        <w:t>ande modifiée a été soumise, à nouveau, aux actes d’instruction ;</w:t>
      </w:r>
    </w:p>
    <w:p w14:paraId="03DFED09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 xml:space="preserve"> </w:t>
      </w:r>
    </w:p>
    <w:p w14:paraId="03DFED0A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 xml:space="preserve">Considérant qu’en situation de droit il s’agit d’une maison unifamiliale pour le bien côté avenue </w:t>
      </w:r>
      <w:proofErr w:type="spellStart"/>
      <w:r w:rsidRPr="00955960">
        <w:rPr>
          <w:rFonts w:ascii="Arial" w:hAnsi="Arial" w:cs="Arial"/>
          <w:sz w:val="20"/>
          <w:szCs w:val="20"/>
          <w:lang w:val="fr-BE"/>
        </w:rPr>
        <w:t>Jottrand</w:t>
      </w:r>
      <w:proofErr w:type="spellEnd"/>
      <w:r w:rsidRPr="00955960">
        <w:rPr>
          <w:rFonts w:ascii="Arial" w:hAnsi="Arial" w:cs="Arial"/>
          <w:sz w:val="20"/>
          <w:szCs w:val="20"/>
          <w:lang w:val="fr-BE"/>
        </w:rPr>
        <w:t>, un garage pour le bien côté rue de la Ferme et un jardin perméable en fond de pa</w:t>
      </w:r>
      <w:r w:rsidRPr="00955960">
        <w:rPr>
          <w:rFonts w:ascii="Arial" w:hAnsi="Arial" w:cs="Arial"/>
          <w:sz w:val="20"/>
          <w:szCs w:val="20"/>
          <w:lang w:val="fr-BE"/>
        </w:rPr>
        <w:t>rcelle, cf. RU/66/2024 de 2024 ;</w:t>
      </w:r>
    </w:p>
    <w:p w14:paraId="03DFED0B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 que les renseignements urbanistiques font mention des observations suivantes :</w:t>
      </w:r>
    </w:p>
    <w:p w14:paraId="03DFED0C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•           Division de la maison unifamiliale en 2 unités de logement</w:t>
      </w:r>
    </w:p>
    <w:p w14:paraId="03DFED0D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 xml:space="preserve">•           Transformation de la plateforme de l’entresol en </w:t>
      </w:r>
      <w:r w:rsidRPr="00955960">
        <w:rPr>
          <w:rFonts w:ascii="Arial" w:hAnsi="Arial" w:cs="Arial"/>
          <w:sz w:val="20"/>
          <w:szCs w:val="20"/>
          <w:lang w:val="fr-BE"/>
        </w:rPr>
        <w:t>façade arrière en terrasse</w:t>
      </w:r>
    </w:p>
    <w:p w14:paraId="03DFED0E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•           Imperméabilisation du jardin en fond de parcelle.</w:t>
      </w:r>
    </w:p>
    <w:p w14:paraId="03DFED10" w14:textId="0EDC2E36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 xml:space="preserve"> </w:t>
      </w:r>
    </w:p>
    <w:p w14:paraId="03DFED11" w14:textId="77777777" w:rsidR="001733E9" w:rsidRPr="00955960" w:rsidRDefault="008E7069" w:rsidP="00955960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55960">
        <w:rPr>
          <w:rFonts w:ascii="Arial" w:hAnsi="Arial" w:cs="Arial"/>
          <w:sz w:val="20"/>
          <w:szCs w:val="20"/>
        </w:rPr>
        <w:t xml:space="preserve">Avenue </w:t>
      </w:r>
      <w:proofErr w:type="spellStart"/>
      <w:r w:rsidRPr="00955960">
        <w:rPr>
          <w:rFonts w:ascii="Arial" w:hAnsi="Arial" w:cs="Arial"/>
          <w:sz w:val="20"/>
          <w:szCs w:val="20"/>
        </w:rPr>
        <w:t>Jottrand</w:t>
      </w:r>
      <w:proofErr w:type="spellEnd"/>
      <w:r w:rsidRPr="00955960">
        <w:rPr>
          <w:rFonts w:ascii="Arial" w:hAnsi="Arial" w:cs="Arial"/>
          <w:sz w:val="20"/>
          <w:szCs w:val="20"/>
        </w:rPr>
        <w:t xml:space="preserve"> 37</w:t>
      </w:r>
    </w:p>
    <w:p w14:paraId="03DFED13" w14:textId="08CDF00F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55960">
        <w:rPr>
          <w:rFonts w:ascii="Arial" w:hAnsi="Arial" w:cs="Arial"/>
          <w:sz w:val="20"/>
          <w:szCs w:val="20"/>
        </w:rPr>
        <w:t xml:space="preserve"> </w:t>
      </w:r>
    </w:p>
    <w:p w14:paraId="03DFED14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 xml:space="preserve">Considérant les conditions imposées par la commission de concertation du 13/12/2024 concernant le bien </w:t>
      </w:r>
      <w:proofErr w:type="spellStart"/>
      <w:r w:rsidRPr="00955960">
        <w:rPr>
          <w:rFonts w:ascii="Arial" w:hAnsi="Arial" w:cs="Arial"/>
          <w:sz w:val="20"/>
          <w:szCs w:val="20"/>
          <w:lang w:val="fr-BE"/>
        </w:rPr>
        <w:t>Jottrand</w:t>
      </w:r>
      <w:proofErr w:type="spellEnd"/>
      <w:r w:rsidRPr="00955960">
        <w:rPr>
          <w:rFonts w:ascii="Arial" w:hAnsi="Arial" w:cs="Arial"/>
          <w:sz w:val="20"/>
          <w:szCs w:val="20"/>
          <w:lang w:val="fr-BE"/>
        </w:rPr>
        <w:t xml:space="preserve"> 37:</w:t>
      </w:r>
    </w:p>
    <w:p w14:paraId="03DFED15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•           supprimer la cha</w:t>
      </w:r>
      <w:r w:rsidRPr="00955960">
        <w:rPr>
          <w:rFonts w:ascii="Arial" w:hAnsi="Arial" w:cs="Arial"/>
          <w:sz w:val="20"/>
          <w:szCs w:val="20"/>
          <w:lang w:val="fr-BE"/>
        </w:rPr>
        <w:t xml:space="preserve">mbre en façade avant dans le sous-sol avenue </w:t>
      </w:r>
      <w:proofErr w:type="spellStart"/>
      <w:r w:rsidRPr="00955960">
        <w:rPr>
          <w:rFonts w:ascii="Arial" w:hAnsi="Arial" w:cs="Arial"/>
          <w:sz w:val="20"/>
          <w:szCs w:val="20"/>
          <w:lang w:val="fr-BE"/>
        </w:rPr>
        <w:t>Jottrand</w:t>
      </w:r>
      <w:proofErr w:type="spellEnd"/>
      <w:r w:rsidRPr="00955960">
        <w:rPr>
          <w:rFonts w:ascii="Arial" w:hAnsi="Arial" w:cs="Arial"/>
          <w:sz w:val="20"/>
          <w:szCs w:val="20"/>
          <w:lang w:val="fr-BE"/>
        </w:rPr>
        <w:t xml:space="preserve"> et revoir en conséquence  l’aménagement du sous-sol en gardant le </w:t>
      </w:r>
      <w:proofErr w:type="spellStart"/>
      <w:r w:rsidRPr="00955960">
        <w:rPr>
          <w:rFonts w:ascii="Arial" w:hAnsi="Arial" w:cs="Arial"/>
          <w:sz w:val="20"/>
          <w:szCs w:val="20"/>
          <w:lang w:val="fr-BE"/>
        </w:rPr>
        <w:t>souplex</w:t>
      </w:r>
      <w:proofErr w:type="spellEnd"/>
      <w:r w:rsidRPr="00955960">
        <w:rPr>
          <w:rFonts w:ascii="Arial" w:hAnsi="Arial" w:cs="Arial"/>
          <w:sz w:val="20"/>
          <w:szCs w:val="20"/>
          <w:lang w:val="fr-BE"/>
        </w:rPr>
        <w:t xml:space="preserve"> permettant un accès à la zone de cour et jardin</w:t>
      </w:r>
    </w:p>
    <w:p w14:paraId="03DFED16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•           placer des garde-corps qui séparent les toitures végétalisées des te</w:t>
      </w:r>
      <w:r w:rsidRPr="00955960">
        <w:rPr>
          <w:rFonts w:ascii="Arial" w:hAnsi="Arial" w:cs="Arial"/>
          <w:sz w:val="20"/>
          <w:szCs w:val="20"/>
          <w:lang w:val="fr-BE"/>
        </w:rPr>
        <w:t>rrasses et supprimer la terrasse devant la chambre dans les combles</w:t>
      </w:r>
    </w:p>
    <w:p w14:paraId="03DFED17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 xml:space="preserve">•           prévoir un local vélo dans la maison avenue </w:t>
      </w:r>
      <w:proofErr w:type="spellStart"/>
      <w:r w:rsidRPr="00955960">
        <w:rPr>
          <w:rFonts w:ascii="Arial" w:hAnsi="Arial" w:cs="Arial"/>
          <w:sz w:val="20"/>
          <w:szCs w:val="20"/>
          <w:lang w:val="fr-BE"/>
        </w:rPr>
        <w:t>Jottrand</w:t>
      </w:r>
      <w:proofErr w:type="spellEnd"/>
      <w:r w:rsidRPr="00955960">
        <w:rPr>
          <w:rFonts w:ascii="Arial" w:hAnsi="Arial" w:cs="Arial"/>
          <w:sz w:val="20"/>
          <w:szCs w:val="20"/>
          <w:lang w:val="fr-BE"/>
        </w:rPr>
        <w:t xml:space="preserve"> et des espaces de rangement privatif pour chaque logement</w:t>
      </w:r>
    </w:p>
    <w:p w14:paraId="03DFED18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•           faire un reportage photographique complet de l’intéri</w:t>
      </w:r>
      <w:r w:rsidRPr="00955960">
        <w:rPr>
          <w:rFonts w:ascii="Arial" w:hAnsi="Arial" w:cs="Arial"/>
          <w:sz w:val="20"/>
          <w:szCs w:val="20"/>
          <w:lang w:val="fr-BE"/>
        </w:rPr>
        <w:t xml:space="preserve">eur de la maison avenue </w:t>
      </w:r>
      <w:proofErr w:type="spellStart"/>
      <w:r w:rsidRPr="00955960">
        <w:rPr>
          <w:rFonts w:ascii="Arial" w:hAnsi="Arial" w:cs="Arial"/>
          <w:sz w:val="20"/>
          <w:szCs w:val="20"/>
          <w:lang w:val="fr-BE"/>
        </w:rPr>
        <w:t>Jottrand</w:t>
      </w:r>
      <w:proofErr w:type="spellEnd"/>
      <w:r w:rsidRPr="00955960">
        <w:rPr>
          <w:rFonts w:ascii="Arial" w:hAnsi="Arial" w:cs="Arial"/>
          <w:sz w:val="20"/>
          <w:szCs w:val="20"/>
          <w:lang w:val="fr-BE"/>
        </w:rPr>
        <w:t xml:space="preserve"> permettant d’identifier et maintenir les éléments patrimoniaux encore existants.</w:t>
      </w:r>
    </w:p>
    <w:p w14:paraId="03DFED19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•           augmenter le volume d’eau pluviale et prévoir sa réutilisation (</w:t>
      </w:r>
      <w:proofErr w:type="spellStart"/>
      <w:r w:rsidRPr="00955960">
        <w:rPr>
          <w:rFonts w:ascii="Arial" w:hAnsi="Arial" w:cs="Arial"/>
          <w:sz w:val="20"/>
          <w:szCs w:val="20"/>
          <w:lang w:val="fr-BE"/>
        </w:rPr>
        <w:t>cf</w:t>
      </w:r>
      <w:proofErr w:type="spellEnd"/>
      <w:r w:rsidRPr="00955960">
        <w:rPr>
          <w:rFonts w:ascii="Arial" w:hAnsi="Arial" w:cs="Arial"/>
          <w:sz w:val="20"/>
          <w:szCs w:val="20"/>
          <w:lang w:val="fr-BE"/>
        </w:rPr>
        <w:t xml:space="preserve"> facilitateur eau)</w:t>
      </w:r>
    </w:p>
    <w:p w14:paraId="03DFED1A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 xml:space="preserve">•           obtenir un avis favorable du </w:t>
      </w:r>
      <w:r w:rsidRPr="00955960">
        <w:rPr>
          <w:rFonts w:ascii="Arial" w:hAnsi="Arial" w:cs="Arial"/>
          <w:sz w:val="20"/>
          <w:szCs w:val="20"/>
          <w:lang w:val="fr-BE"/>
        </w:rPr>
        <w:t>SIAMU</w:t>
      </w:r>
    </w:p>
    <w:p w14:paraId="03DFED1B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lastRenderedPageBreak/>
        <w:t xml:space="preserve">Considérant que la demande a pour but de réorganiser la maison unifamiliale côté avenue </w:t>
      </w:r>
      <w:proofErr w:type="spellStart"/>
      <w:r w:rsidRPr="00955960">
        <w:rPr>
          <w:rFonts w:ascii="Arial" w:hAnsi="Arial" w:cs="Arial"/>
          <w:sz w:val="20"/>
          <w:szCs w:val="20"/>
          <w:lang w:val="fr-BE"/>
        </w:rPr>
        <w:t>Jottrand</w:t>
      </w:r>
      <w:proofErr w:type="spellEnd"/>
      <w:r w:rsidRPr="00955960">
        <w:rPr>
          <w:rFonts w:ascii="Arial" w:hAnsi="Arial" w:cs="Arial"/>
          <w:sz w:val="20"/>
          <w:szCs w:val="20"/>
          <w:lang w:val="fr-BE"/>
        </w:rPr>
        <w:t xml:space="preserve"> afin d’y installer:</w:t>
      </w:r>
    </w:p>
    <w:p w14:paraId="03DFED1C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 xml:space="preserve">•           un </w:t>
      </w:r>
      <w:proofErr w:type="spellStart"/>
      <w:r w:rsidRPr="00955960">
        <w:rPr>
          <w:rFonts w:ascii="Arial" w:hAnsi="Arial" w:cs="Arial"/>
          <w:sz w:val="20"/>
          <w:szCs w:val="20"/>
          <w:lang w:val="fr-BE"/>
        </w:rPr>
        <w:t>souplex</w:t>
      </w:r>
      <w:proofErr w:type="spellEnd"/>
      <w:r w:rsidRPr="00955960">
        <w:rPr>
          <w:rFonts w:ascii="Arial" w:hAnsi="Arial" w:cs="Arial"/>
          <w:sz w:val="20"/>
          <w:szCs w:val="20"/>
          <w:lang w:val="fr-BE"/>
        </w:rPr>
        <w:t xml:space="preserve"> 2 chambres aux RDJ arrière / RDC</w:t>
      </w:r>
    </w:p>
    <w:p w14:paraId="03DFED1D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•           un appartement 2 chambres au R+1</w:t>
      </w:r>
    </w:p>
    <w:p w14:paraId="03DFED1E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•           un duplex 3 chambres</w:t>
      </w:r>
      <w:r w:rsidRPr="00955960">
        <w:rPr>
          <w:rFonts w:ascii="Arial" w:hAnsi="Arial" w:cs="Arial"/>
          <w:sz w:val="20"/>
          <w:szCs w:val="20"/>
          <w:lang w:val="fr-BE"/>
        </w:rPr>
        <w:t xml:space="preserve"> aux R+2 – R+3 ;</w:t>
      </w:r>
    </w:p>
    <w:p w14:paraId="03DFED1F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 que la demande prévoit également une extension des annexes en façade arrière sur tous les niveaux, ainsi que la création d’une lucarne en façade arrière dans les combles ;</w:t>
      </w:r>
    </w:p>
    <w:p w14:paraId="03DFED20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 que l’annexe au 2</w:t>
      </w:r>
      <w:r w:rsidRPr="00955960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955960">
        <w:rPr>
          <w:rFonts w:ascii="Arial" w:hAnsi="Arial" w:cs="Arial"/>
          <w:sz w:val="20"/>
          <w:szCs w:val="20"/>
          <w:lang w:val="fr-BE"/>
        </w:rPr>
        <w:t xml:space="preserve"> étage déroge en hauteu</w:t>
      </w:r>
      <w:r w:rsidRPr="00955960">
        <w:rPr>
          <w:rFonts w:ascii="Arial" w:hAnsi="Arial" w:cs="Arial"/>
          <w:sz w:val="20"/>
          <w:szCs w:val="20"/>
          <w:lang w:val="fr-BE"/>
        </w:rPr>
        <w:t>r par rapport au voisin au n°39 ;</w:t>
      </w:r>
    </w:p>
    <w:p w14:paraId="03DFED21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 que l’annexe respecte le RRU en profondeur en dépassant le voisin le moins profond au n°39 de 1m92 ; que celle-ci présente une courbure afin de permettre un ensoleillement maximal ;</w:t>
      </w:r>
    </w:p>
    <w:p w14:paraId="03DFED22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 qu’un recul de 3</w:t>
      </w:r>
      <w:r w:rsidRPr="00955960">
        <w:rPr>
          <w:rFonts w:ascii="Arial" w:hAnsi="Arial" w:cs="Arial"/>
          <w:sz w:val="20"/>
          <w:szCs w:val="20"/>
          <w:lang w:val="fr-BE"/>
        </w:rPr>
        <w:t>m par rapport à la limite parcellaire avec le voisin au n°39 afin de respecter le RRU diminuerait considérablement le confort du logement en réduisant l’éclairement naturel et en proposant une volumétrie peu qualitative ;</w:t>
      </w:r>
    </w:p>
    <w:p w14:paraId="03DFED23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 xml:space="preserve">Considérant le </w:t>
      </w:r>
      <w:proofErr w:type="spellStart"/>
      <w:r w:rsidRPr="00955960">
        <w:rPr>
          <w:rFonts w:ascii="Arial" w:hAnsi="Arial" w:cs="Arial"/>
          <w:sz w:val="20"/>
          <w:szCs w:val="20"/>
          <w:lang w:val="fr-BE"/>
        </w:rPr>
        <w:t>souplex</w:t>
      </w:r>
      <w:proofErr w:type="spellEnd"/>
      <w:r w:rsidRPr="00955960">
        <w:rPr>
          <w:rFonts w:ascii="Arial" w:hAnsi="Arial" w:cs="Arial"/>
          <w:sz w:val="20"/>
          <w:szCs w:val="20"/>
          <w:lang w:val="fr-BE"/>
        </w:rPr>
        <w:t xml:space="preserve"> 3 chambres </w:t>
      </w:r>
      <w:r w:rsidRPr="00955960">
        <w:rPr>
          <w:rFonts w:ascii="Arial" w:hAnsi="Arial" w:cs="Arial"/>
          <w:sz w:val="20"/>
          <w:szCs w:val="20"/>
          <w:lang w:val="fr-BE"/>
        </w:rPr>
        <w:t>au RDC/RDJ ;</w:t>
      </w:r>
    </w:p>
    <w:p w14:paraId="03DFED24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 que 1 chambre à coucher et un espace polyvalent  en façade arrière sont situées au sous-sol/RDJ ; que la chambre à coucher en façade avant a été supprimée ;</w:t>
      </w:r>
    </w:p>
    <w:p w14:paraId="03DFED25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 que l’accès à la zone de cour et jardin à travers ses 2 chambr</w:t>
      </w:r>
      <w:r w:rsidRPr="00955960">
        <w:rPr>
          <w:rFonts w:ascii="Arial" w:hAnsi="Arial" w:cs="Arial"/>
          <w:sz w:val="20"/>
          <w:szCs w:val="20"/>
          <w:lang w:val="fr-BE"/>
        </w:rPr>
        <w:t>es a été maintenu ; que la moitié du jardin à cet endroit a été privatisé pour cet appartement ;</w:t>
      </w:r>
    </w:p>
    <w:p w14:paraId="03DFED26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 xml:space="preserve">Considérant la création d’une salle de bain et un </w:t>
      </w:r>
      <w:proofErr w:type="spellStart"/>
      <w:r w:rsidRPr="00955960">
        <w:rPr>
          <w:rFonts w:ascii="Arial" w:hAnsi="Arial" w:cs="Arial"/>
          <w:sz w:val="20"/>
          <w:szCs w:val="20"/>
          <w:lang w:val="fr-BE"/>
        </w:rPr>
        <w:t>wc</w:t>
      </w:r>
      <w:proofErr w:type="spellEnd"/>
      <w:r w:rsidRPr="00955960">
        <w:rPr>
          <w:rFonts w:ascii="Arial" w:hAnsi="Arial" w:cs="Arial"/>
          <w:sz w:val="20"/>
          <w:szCs w:val="20"/>
          <w:lang w:val="fr-BE"/>
        </w:rPr>
        <w:t xml:space="preserve"> au même niveau ;</w:t>
      </w:r>
    </w:p>
    <w:p w14:paraId="03DFED27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 que la 3</w:t>
      </w:r>
      <w:r w:rsidRPr="00955960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955960">
        <w:rPr>
          <w:rFonts w:ascii="Arial" w:hAnsi="Arial" w:cs="Arial"/>
          <w:sz w:val="20"/>
          <w:szCs w:val="20"/>
          <w:lang w:val="fr-BE"/>
        </w:rPr>
        <w:t xml:space="preserve"> chambre dudit </w:t>
      </w:r>
      <w:proofErr w:type="spellStart"/>
      <w:r w:rsidRPr="00955960">
        <w:rPr>
          <w:rFonts w:ascii="Arial" w:hAnsi="Arial" w:cs="Arial"/>
          <w:sz w:val="20"/>
          <w:szCs w:val="20"/>
          <w:lang w:val="fr-BE"/>
        </w:rPr>
        <w:t>souplex</w:t>
      </w:r>
      <w:proofErr w:type="spellEnd"/>
      <w:r w:rsidRPr="00955960">
        <w:rPr>
          <w:rFonts w:ascii="Arial" w:hAnsi="Arial" w:cs="Arial"/>
          <w:sz w:val="20"/>
          <w:szCs w:val="20"/>
          <w:lang w:val="fr-BE"/>
        </w:rPr>
        <w:t xml:space="preserve"> se trouve en façade avant au RDC, que les l</w:t>
      </w:r>
      <w:r w:rsidRPr="00955960">
        <w:rPr>
          <w:rFonts w:ascii="Arial" w:hAnsi="Arial" w:cs="Arial"/>
          <w:sz w:val="20"/>
          <w:szCs w:val="20"/>
          <w:lang w:val="fr-BE"/>
        </w:rPr>
        <w:t>ocaux utilitaires sont placés au milieu et que les pièces de séjour sont en façade arrière ;</w:t>
      </w:r>
    </w:p>
    <w:p w14:paraId="03DFED28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 qu’il n’y a pas de vis-à-vis avec le bâtiment côté rue de la Ferme ;</w:t>
      </w:r>
    </w:p>
    <w:p w14:paraId="03DFED29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 l’appartement 2 chambres au R+1 ;</w:t>
      </w:r>
    </w:p>
    <w:p w14:paraId="03DFED2A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 xml:space="preserve">Considérant que celui-ci est aussi </w:t>
      </w:r>
      <w:r w:rsidRPr="00955960">
        <w:rPr>
          <w:rFonts w:ascii="Arial" w:hAnsi="Arial" w:cs="Arial"/>
          <w:sz w:val="20"/>
          <w:szCs w:val="20"/>
          <w:lang w:val="fr-BE"/>
        </w:rPr>
        <w:t>traversant avec les pièces de séjour en façade arrière, les locaux utilitaires au milieu et les 2 chambres à coucher en façade avant ;</w:t>
      </w:r>
    </w:p>
    <w:p w14:paraId="03DFED2B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 que la chambre 2 de ce logement n’est pas conforme au titre II du RRU pour l’éclairement naturel ;</w:t>
      </w:r>
    </w:p>
    <w:p w14:paraId="03DFED2C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</w:t>
      </w:r>
      <w:r w:rsidRPr="00955960">
        <w:rPr>
          <w:rFonts w:ascii="Arial" w:hAnsi="Arial" w:cs="Arial"/>
          <w:sz w:val="20"/>
          <w:szCs w:val="20"/>
          <w:lang w:val="fr-BE"/>
        </w:rPr>
        <w:t>t cependant qu’il s’agit d’une ouverture en façade avant existante et que le plateau est déjà affecté en logement ;</w:t>
      </w:r>
    </w:p>
    <w:p w14:paraId="03DFED2D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 le duplex 3 chambres R+2/combles ;</w:t>
      </w:r>
    </w:p>
    <w:p w14:paraId="03DFED2E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 que celui-ci suit la même logique architecturale, à savoir pièces de vie en façad</w:t>
      </w:r>
      <w:r w:rsidRPr="00955960">
        <w:rPr>
          <w:rFonts w:ascii="Arial" w:hAnsi="Arial" w:cs="Arial"/>
          <w:sz w:val="20"/>
          <w:szCs w:val="20"/>
          <w:lang w:val="fr-BE"/>
        </w:rPr>
        <w:t>e arrière avec une petite terrasse conforme au code civil et 2 chambres à coucher en façade avant ; qu’un garde-corps a été installé sur une partie du toit plat afin de délimiter la partie non-conforme au code civil ;</w:t>
      </w:r>
    </w:p>
    <w:p w14:paraId="03DFED2F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 que la salle à manger se t</w:t>
      </w:r>
      <w:r w:rsidRPr="00955960">
        <w:rPr>
          <w:rFonts w:ascii="Arial" w:hAnsi="Arial" w:cs="Arial"/>
          <w:sz w:val="20"/>
          <w:szCs w:val="20"/>
          <w:lang w:val="fr-BE"/>
        </w:rPr>
        <w:t>rouve dans l’annexe qui déroge au titre I du RRU ;</w:t>
      </w:r>
    </w:p>
    <w:p w14:paraId="03DFED30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 que la chambre 2 déroge au titre II du RRU ; qu’également comme pour le niveau inferieure il s’agit d’une ouverture existante ;</w:t>
      </w:r>
    </w:p>
    <w:p w14:paraId="03DFED31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 que la chambre principale se trouve dans la lucarne d</w:t>
      </w:r>
      <w:r w:rsidRPr="00955960">
        <w:rPr>
          <w:rFonts w:ascii="Arial" w:hAnsi="Arial" w:cs="Arial"/>
          <w:sz w:val="20"/>
          <w:szCs w:val="20"/>
          <w:lang w:val="fr-BE"/>
        </w:rPr>
        <w:t>ans les combles en façade arrière ; qu’un garde-corps a été installé sur la baie vitrée de celle-ci afin d’empêcher l’accès au toit plat ;</w:t>
      </w:r>
    </w:p>
    <w:p w14:paraId="03DFED32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 que le local vélo dans le RDJ/sous-sol est accessible directement depuis l’entrée ; qu’il y a 1 emplaceme</w:t>
      </w:r>
      <w:r w:rsidRPr="00955960">
        <w:rPr>
          <w:rFonts w:ascii="Arial" w:hAnsi="Arial" w:cs="Arial"/>
          <w:sz w:val="20"/>
          <w:szCs w:val="20"/>
          <w:lang w:val="fr-BE"/>
        </w:rPr>
        <w:t>nt par chambre conformément au vadémécum ;</w:t>
      </w:r>
    </w:p>
    <w:p w14:paraId="03DFED33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 xml:space="preserve">Considérant que chaque logement dispose d’une cave au RDJ côté </w:t>
      </w:r>
      <w:proofErr w:type="spellStart"/>
      <w:r w:rsidRPr="00955960">
        <w:rPr>
          <w:rFonts w:ascii="Arial" w:hAnsi="Arial" w:cs="Arial"/>
          <w:sz w:val="20"/>
          <w:szCs w:val="20"/>
          <w:lang w:val="fr-BE"/>
        </w:rPr>
        <w:t>Jottrand</w:t>
      </w:r>
      <w:proofErr w:type="spellEnd"/>
      <w:r w:rsidRPr="00955960">
        <w:rPr>
          <w:rFonts w:ascii="Arial" w:hAnsi="Arial" w:cs="Arial"/>
          <w:sz w:val="20"/>
          <w:szCs w:val="20"/>
          <w:lang w:val="fr-BE"/>
        </w:rPr>
        <w:t xml:space="preserve"> ;</w:t>
      </w:r>
    </w:p>
    <w:p w14:paraId="03DFED34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 que de cette manière l’immeuble est complètement indépendant de la maison unifamiliale située côté rue de la Ferme ;</w:t>
      </w:r>
    </w:p>
    <w:p w14:paraId="03DFED35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</w:t>
      </w:r>
      <w:r w:rsidRPr="00955960">
        <w:rPr>
          <w:rFonts w:ascii="Arial" w:hAnsi="Arial" w:cs="Arial"/>
          <w:sz w:val="20"/>
          <w:szCs w:val="20"/>
          <w:lang w:val="fr-BE"/>
        </w:rPr>
        <w:t>t que dans le reportage photographique de l’intérieur de la maison les éléments patrimoniaux suivant seront conservés: les cheminées des pièces en façade avant au RDJ, RDC et au R+1, l’escalier et rambardes, mosaïques au sol, carrelage et peinture à l’entr</w:t>
      </w:r>
      <w:r w:rsidRPr="00955960">
        <w:rPr>
          <w:rFonts w:ascii="Arial" w:hAnsi="Arial" w:cs="Arial"/>
          <w:sz w:val="20"/>
          <w:szCs w:val="20"/>
          <w:lang w:val="fr-BE"/>
        </w:rPr>
        <w:t>ée ;</w:t>
      </w:r>
    </w:p>
    <w:p w14:paraId="03DFED36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 que la façade avant sera restaurée à l’identique en préservant la porte d’entrée, ainsi que les châssis au R+1 et R+2 ;</w:t>
      </w:r>
    </w:p>
    <w:p w14:paraId="03DFED38" w14:textId="37F2E701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 xml:space="preserve"> </w:t>
      </w:r>
    </w:p>
    <w:p w14:paraId="03DFED39" w14:textId="77777777" w:rsidR="001733E9" w:rsidRPr="00955960" w:rsidRDefault="008E7069" w:rsidP="00955960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55960">
        <w:rPr>
          <w:rFonts w:ascii="Arial" w:hAnsi="Arial" w:cs="Arial"/>
          <w:sz w:val="20"/>
          <w:szCs w:val="20"/>
        </w:rPr>
        <w:t xml:space="preserve">Rue de la </w:t>
      </w:r>
      <w:proofErr w:type="spellStart"/>
      <w:r w:rsidRPr="00955960">
        <w:rPr>
          <w:rFonts w:ascii="Arial" w:hAnsi="Arial" w:cs="Arial"/>
          <w:sz w:val="20"/>
          <w:szCs w:val="20"/>
        </w:rPr>
        <w:t>Ferme</w:t>
      </w:r>
      <w:proofErr w:type="spellEnd"/>
      <w:r w:rsidRPr="00955960">
        <w:rPr>
          <w:rFonts w:ascii="Arial" w:hAnsi="Arial" w:cs="Arial"/>
          <w:sz w:val="20"/>
          <w:szCs w:val="20"/>
        </w:rPr>
        <w:t xml:space="preserve"> 107</w:t>
      </w:r>
    </w:p>
    <w:p w14:paraId="03DFED3B" w14:textId="6DDF6B9D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55960">
        <w:rPr>
          <w:rFonts w:ascii="Arial" w:hAnsi="Arial" w:cs="Arial"/>
          <w:sz w:val="20"/>
          <w:szCs w:val="20"/>
        </w:rPr>
        <w:t xml:space="preserve"> </w:t>
      </w:r>
    </w:p>
    <w:p w14:paraId="03DFED3C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 les conditions</w:t>
      </w:r>
      <w:r w:rsidRPr="00955960">
        <w:rPr>
          <w:rFonts w:ascii="Arial" w:hAnsi="Arial" w:cs="Arial"/>
          <w:sz w:val="20"/>
          <w:szCs w:val="20"/>
          <w:lang w:val="fr-BE"/>
        </w:rPr>
        <w:t xml:space="preserve"> imposées par la commission de concertation du 13/12/2024 concernant le bien Ferme 107:</w:t>
      </w:r>
    </w:p>
    <w:p w14:paraId="03DFED3D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•           prévoir une maison unifamiliale côté Ferme en diminuant le volume en profondeur et en hauteur ;</w:t>
      </w:r>
    </w:p>
    <w:p w14:paraId="03DFED3E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•           augmenter le volume d’eau pluviale et prévoir sa</w:t>
      </w:r>
      <w:r w:rsidRPr="00955960">
        <w:rPr>
          <w:rFonts w:ascii="Arial" w:hAnsi="Arial" w:cs="Arial"/>
          <w:sz w:val="20"/>
          <w:szCs w:val="20"/>
          <w:lang w:val="fr-BE"/>
        </w:rPr>
        <w:t xml:space="preserve"> réutilisation (</w:t>
      </w:r>
      <w:proofErr w:type="spellStart"/>
      <w:r w:rsidRPr="00955960">
        <w:rPr>
          <w:rFonts w:ascii="Arial" w:hAnsi="Arial" w:cs="Arial"/>
          <w:sz w:val="20"/>
          <w:szCs w:val="20"/>
          <w:lang w:val="fr-BE"/>
        </w:rPr>
        <w:t>cf</w:t>
      </w:r>
      <w:proofErr w:type="spellEnd"/>
      <w:r w:rsidRPr="00955960">
        <w:rPr>
          <w:rFonts w:ascii="Arial" w:hAnsi="Arial" w:cs="Arial"/>
          <w:sz w:val="20"/>
          <w:szCs w:val="20"/>
          <w:lang w:val="fr-BE"/>
        </w:rPr>
        <w:t xml:space="preserve"> facilitateur eau)</w:t>
      </w:r>
    </w:p>
    <w:p w14:paraId="03DFED3F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•           obtenir un avis favorable du SIAMU</w:t>
      </w:r>
    </w:p>
    <w:p w14:paraId="03DFED40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 que la dent creuse sera comblée côté rue de la Ferme afin d’y installer une maison unifamiliale ;</w:t>
      </w:r>
    </w:p>
    <w:p w14:paraId="03DFED41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 les réductions suivantes du nouveau volume proposé</w:t>
      </w:r>
      <w:r w:rsidRPr="00955960">
        <w:rPr>
          <w:rFonts w:ascii="Arial" w:hAnsi="Arial" w:cs="Arial"/>
          <w:sz w:val="20"/>
          <w:szCs w:val="20"/>
          <w:lang w:val="fr-BE"/>
        </w:rPr>
        <w:t xml:space="preserve"> :</w:t>
      </w:r>
    </w:p>
    <w:p w14:paraId="03DFED42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•           1m70 en profondeur</w:t>
      </w:r>
    </w:p>
    <w:p w14:paraId="03DFED43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•           transformation de la toiture à 2 versants en toiture plate</w:t>
      </w:r>
    </w:p>
    <w:p w14:paraId="03DFED44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•           suppression du dernier niveau</w:t>
      </w:r>
    </w:p>
    <w:p w14:paraId="03DFED45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lastRenderedPageBreak/>
        <w:t xml:space="preserve">Considérant que de cette manière la corniche est inférieure de celle du voisin au n° 105 de 0,67 m et la </w:t>
      </w:r>
      <w:r w:rsidRPr="00955960">
        <w:rPr>
          <w:rFonts w:ascii="Arial" w:hAnsi="Arial" w:cs="Arial"/>
          <w:sz w:val="20"/>
          <w:szCs w:val="20"/>
          <w:lang w:val="fr-BE"/>
        </w:rPr>
        <w:t>hauteur totale de 2m77 ;</w:t>
      </w:r>
    </w:p>
    <w:p w14:paraId="03DFED46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 que la hauteur dépasse largement le voisin le moins haut au n°109 ; considérant cependant que le voisin est anormalement bas ;</w:t>
      </w:r>
    </w:p>
    <w:p w14:paraId="03DFED47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 que le volume nouvellement créé au dernier niveau est en recul et n’est pas visi</w:t>
      </w:r>
      <w:r w:rsidRPr="00955960">
        <w:rPr>
          <w:rFonts w:ascii="Arial" w:hAnsi="Arial" w:cs="Arial"/>
          <w:sz w:val="20"/>
          <w:szCs w:val="20"/>
          <w:lang w:val="fr-BE"/>
        </w:rPr>
        <w:t>ble depuis la voie publique ;</w:t>
      </w:r>
    </w:p>
    <w:p w14:paraId="03DFED48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 que ces réductions apportent une respiration en intérieur d’îlot ;</w:t>
      </w:r>
    </w:p>
    <w:p w14:paraId="03DFED49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 qu’afin de se conformer au titre I du RRU l’oriel a été déplacé de côté du mur mitoyen de droite;</w:t>
      </w:r>
    </w:p>
    <w:p w14:paraId="03DFED4A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que le rythme de la façade avant en a</w:t>
      </w:r>
      <w:r w:rsidRPr="00955960">
        <w:rPr>
          <w:rFonts w:ascii="Arial" w:hAnsi="Arial" w:cs="Arial"/>
          <w:sz w:val="20"/>
          <w:szCs w:val="20"/>
          <w:lang w:val="fr-BE"/>
        </w:rPr>
        <w:t>lignant l’oriel aux baies inferieures est maintenu ;</w:t>
      </w:r>
    </w:p>
    <w:p w14:paraId="03DFED4B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 qu’un bureau en façade avant, des salles d’</w:t>
      </w:r>
      <w:proofErr w:type="spellStart"/>
      <w:r w:rsidRPr="00955960">
        <w:rPr>
          <w:rFonts w:ascii="Arial" w:hAnsi="Arial" w:cs="Arial"/>
          <w:sz w:val="20"/>
          <w:szCs w:val="20"/>
          <w:lang w:val="fr-BE"/>
        </w:rPr>
        <w:t>esu</w:t>
      </w:r>
      <w:proofErr w:type="spellEnd"/>
      <w:r w:rsidRPr="00955960">
        <w:rPr>
          <w:rFonts w:ascii="Arial" w:hAnsi="Arial" w:cs="Arial"/>
          <w:sz w:val="20"/>
          <w:szCs w:val="20"/>
          <w:lang w:val="fr-BE"/>
        </w:rPr>
        <w:t xml:space="preserve"> au milieu et 1 chambre à coucher en façade arrière ont été proposés au RDC (RDJ avenue </w:t>
      </w:r>
      <w:proofErr w:type="spellStart"/>
      <w:r w:rsidRPr="00955960">
        <w:rPr>
          <w:rFonts w:ascii="Arial" w:hAnsi="Arial" w:cs="Arial"/>
          <w:sz w:val="20"/>
          <w:szCs w:val="20"/>
          <w:lang w:val="fr-BE"/>
        </w:rPr>
        <w:t>Jottrand</w:t>
      </w:r>
      <w:proofErr w:type="spellEnd"/>
      <w:r w:rsidRPr="00955960">
        <w:rPr>
          <w:rFonts w:ascii="Arial" w:hAnsi="Arial" w:cs="Arial"/>
          <w:sz w:val="20"/>
          <w:szCs w:val="20"/>
          <w:lang w:val="fr-BE"/>
        </w:rPr>
        <w:t>) ;</w:t>
      </w:r>
    </w:p>
    <w:p w14:paraId="03DFED4C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 xml:space="preserve">Considérant que l’accès à la zone de cour et </w:t>
      </w:r>
      <w:r w:rsidRPr="00955960">
        <w:rPr>
          <w:rFonts w:ascii="Arial" w:hAnsi="Arial" w:cs="Arial"/>
          <w:sz w:val="20"/>
          <w:szCs w:val="20"/>
          <w:lang w:val="fr-BE"/>
        </w:rPr>
        <w:t>jardin se fait à travers cette chambre ; que la 2</w:t>
      </w:r>
      <w:r w:rsidRPr="00955960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955960">
        <w:rPr>
          <w:rFonts w:ascii="Arial" w:hAnsi="Arial" w:cs="Arial"/>
          <w:sz w:val="20"/>
          <w:szCs w:val="20"/>
          <w:lang w:val="fr-BE"/>
        </w:rPr>
        <w:t xml:space="preserve"> moitié du jardin à cet endroit a été privatisée pour la maison unifamiliale ;</w:t>
      </w:r>
    </w:p>
    <w:p w14:paraId="03DFED4D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 qu’afin d’interdire les vues directes une clôture a été installée entre les 2 parties privatives du jardin;</w:t>
      </w:r>
    </w:p>
    <w:p w14:paraId="03DFED4E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</w:t>
      </w:r>
      <w:r w:rsidRPr="00955960">
        <w:rPr>
          <w:rFonts w:ascii="Arial" w:hAnsi="Arial" w:cs="Arial"/>
          <w:sz w:val="20"/>
          <w:szCs w:val="20"/>
          <w:lang w:val="fr-BE"/>
        </w:rPr>
        <w:t xml:space="preserve">dérant les 2 chambres à coucher ainsi que le </w:t>
      </w:r>
      <w:proofErr w:type="spellStart"/>
      <w:r w:rsidRPr="00955960">
        <w:rPr>
          <w:rFonts w:ascii="Arial" w:hAnsi="Arial" w:cs="Arial"/>
          <w:sz w:val="20"/>
          <w:szCs w:val="20"/>
          <w:lang w:val="fr-BE"/>
        </w:rPr>
        <w:t>wc</w:t>
      </w:r>
      <w:proofErr w:type="spellEnd"/>
      <w:r w:rsidRPr="00955960">
        <w:rPr>
          <w:rFonts w:ascii="Arial" w:hAnsi="Arial" w:cs="Arial"/>
          <w:sz w:val="20"/>
          <w:szCs w:val="20"/>
          <w:lang w:val="fr-BE"/>
        </w:rPr>
        <w:t xml:space="preserve"> au R+1 (RDC avenue </w:t>
      </w:r>
      <w:proofErr w:type="spellStart"/>
      <w:r w:rsidRPr="00955960">
        <w:rPr>
          <w:rFonts w:ascii="Arial" w:hAnsi="Arial" w:cs="Arial"/>
          <w:sz w:val="20"/>
          <w:szCs w:val="20"/>
          <w:lang w:val="fr-BE"/>
        </w:rPr>
        <w:t>Jottrand</w:t>
      </w:r>
      <w:proofErr w:type="spellEnd"/>
      <w:r w:rsidRPr="00955960">
        <w:rPr>
          <w:rFonts w:ascii="Arial" w:hAnsi="Arial" w:cs="Arial"/>
          <w:sz w:val="20"/>
          <w:szCs w:val="20"/>
          <w:lang w:val="fr-BE"/>
        </w:rPr>
        <w:t>) ;</w:t>
      </w:r>
    </w:p>
    <w:p w14:paraId="03DFED4F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 qu’un petit balcon conforme au code civil a été proposé pour la chambre en façade avant ;</w:t>
      </w:r>
    </w:p>
    <w:p w14:paraId="03DFED50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 xml:space="preserve">Considérant que les pièces de séjour avec un petit balcon conforme au code </w:t>
      </w:r>
      <w:r w:rsidRPr="00955960">
        <w:rPr>
          <w:rFonts w:ascii="Arial" w:hAnsi="Arial" w:cs="Arial"/>
          <w:sz w:val="20"/>
          <w:szCs w:val="20"/>
          <w:lang w:val="fr-BE"/>
        </w:rPr>
        <w:t xml:space="preserve">civil se situent au R+2 (R+1 avenue </w:t>
      </w:r>
      <w:proofErr w:type="spellStart"/>
      <w:r w:rsidRPr="00955960">
        <w:rPr>
          <w:rFonts w:ascii="Arial" w:hAnsi="Arial" w:cs="Arial"/>
          <w:sz w:val="20"/>
          <w:szCs w:val="20"/>
          <w:lang w:val="fr-BE"/>
        </w:rPr>
        <w:t>Jottrand</w:t>
      </w:r>
      <w:proofErr w:type="spellEnd"/>
      <w:r w:rsidRPr="00955960">
        <w:rPr>
          <w:rFonts w:ascii="Arial" w:hAnsi="Arial" w:cs="Arial"/>
          <w:sz w:val="20"/>
          <w:szCs w:val="20"/>
          <w:lang w:val="fr-BE"/>
        </w:rPr>
        <w:t>) ;</w:t>
      </w:r>
    </w:p>
    <w:p w14:paraId="03DFED51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 qu’afin d’éviter les vis-à-vis, la courbure de l’unifamiliale a été rendue opaque sur tous les niveaux ;</w:t>
      </w:r>
    </w:p>
    <w:p w14:paraId="03DFED52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 xml:space="preserve">Considérant qu’un espace appelé  « bibliothèque » est proposée dans le volume nouvellement </w:t>
      </w:r>
      <w:r w:rsidRPr="00955960">
        <w:rPr>
          <w:rFonts w:ascii="Arial" w:hAnsi="Arial" w:cs="Arial"/>
          <w:sz w:val="20"/>
          <w:szCs w:val="20"/>
          <w:lang w:val="fr-BE"/>
        </w:rPr>
        <w:t>créé au dernier niveau ; qu’afin de minimiser les nuisances de l’intérieur de l’îlot une terrasse est proposée an façade avant ;</w:t>
      </w:r>
    </w:p>
    <w:p w14:paraId="03DFED53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 que la maison est conforme au titre II du RRU en terme de normes d’habitabilité ;</w:t>
      </w:r>
    </w:p>
    <w:p w14:paraId="03DFED54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 xml:space="preserve">Considérant que les matériaux de </w:t>
      </w:r>
      <w:r w:rsidRPr="00955960">
        <w:rPr>
          <w:rFonts w:ascii="Arial" w:hAnsi="Arial" w:cs="Arial"/>
          <w:sz w:val="20"/>
          <w:szCs w:val="20"/>
          <w:lang w:val="fr-BE"/>
        </w:rPr>
        <w:t>la nouvelle façade s’accordent avec la matérialité des façades environnantes;</w:t>
      </w:r>
    </w:p>
    <w:p w14:paraId="03DFED55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 que l’entièreté du jardin de 21m2 sera de pleine-terre ;</w:t>
      </w:r>
    </w:p>
    <w:p w14:paraId="03DFED56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>Considérant que la façade avant ne s’accorde pas avec le bâti environnant et l’absence de dialogue entre le r</w:t>
      </w:r>
      <w:r w:rsidRPr="00955960">
        <w:rPr>
          <w:rFonts w:ascii="Arial" w:hAnsi="Arial" w:cs="Arial"/>
          <w:sz w:val="20"/>
          <w:szCs w:val="20"/>
          <w:lang w:val="fr-BE"/>
        </w:rPr>
        <w:t>ez-de-chaussée et l’espace public ;</w:t>
      </w:r>
    </w:p>
    <w:p w14:paraId="03DFED57" w14:textId="77777777" w:rsidR="001733E9" w:rsidRPr="00955960" w:rsidRDefault="008E7069" w:rsidP="0095596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sz w:val="20"/>
          <w:szCs w:val="20"/>
          <w:lang w:val="fr-BE"/>
        </w:rPr>
        <w:t xml:space="preserve"> </w:t>
      </w:r>
    </w:p>
    <w:p w14:paraId="03DFED58" w14:textId="77777777" w:rsidR="00110EB8" w:rsidRPr="00955960" w:rsidRDefault="00110EB8" w:rsidP="00955960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03DFED59" w14:textId="77777777" w:rsidR="00110EB8" w:rsidRPr="00955960" w:rsidRDefault="00110EB8" w:rsidP="00955960">
      <w:pPr>
        <w:suppressAutoHyphens/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val="fr-BE"/>
        </w:rPr>
      </w:pPr>
      <w:r w:rsidRPr="00955960">
        <w:rPr>
          <w:rFonts w:ascii="Arial" w:hAnsi="Arial" w:cs="Arial"/>
          <w:b/>
          <w:sz w:val="20"/>
          <w:szCs w:val="20"/>
          <w:lang w:val="fr-BE"/>
        </w:rPr>
        <w:t xml:space="preserve">AVIS </w:t>
      </w:r>
      <w:r w:rsidR="000210C9" w:rsidRPr="00955960">
        <w:rPr>
          <w:rFonts w:ascii="Arial" w:hAnsi="Arial" w:cs="Arial"/>
          <w:b/>
          <w:noProof/>
          <w:sz w:val="20"/>
          <w:szCs w:val="20"/>
          <w:lang w:val="fr-BE"/>
        </w:rPr>
        <w:t>Favorable sous conditions (unanime)</w:t>
      </w:r>
    </w:p>
    <w:p w14:paraId="03DFED5A" w14:textId="77777777" w:rsidR="00110EB8" w:rsidRPr="00955960" w:rsidRDefault="00110EB8" w:rsidP="0095596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0629CB37" w14:textId="77777777" w:rsidR="00955960" w:rsidRDefault="000210C9" w:rsidP="00955960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noProof/>
          <w:sz w:val="20"/>
          <w:szCs w:val="20"/>
          <w:lang w:val="fr-BE"/>
        </w:rPr>
        <w:t>Revoir la façade rue de la Ferme (supprimer le volume terrasse couverte au dernier niveau) et prévoir un recul d’1,90 afin de respecter le code civil</w:t>
      </w:r>
    </w:p>
    <w:p w14:paraId="0C7B7AC5" w14:textId="77777777" w:rsidR="00955960" w:rsidRDefault="000210C9" w:rsidP="00955960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noProof/>
          <w:sz w:val="20"/>
          <w:szCs w:val="20"/>
          <w:lang w:val="fr-BE"/>
        </w:rPr>
        <w:t>Prévoir un rez-de-chaussée en dialogue avec l’espace public et un sous-bassement</w:t>
      </w:r>
    </w:p>
    <w:p w14:paraId="53E2770B" w14:textId="77777777" w:rsidR="00955960" w:rsidRDefault="000210C9" w:rsidP="00955960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noProof/>
          <w:sz w:val="20"/>
          <w:szCs w:val="20"/>
          <w:lang w:val="fr-BE"/>
        </w:rPr>
        <w:t>Déplacer le velux dans le terrassons côté rue Jottrand</w:t>
      </w:r>
    </w:p>
    <w:p w14:paraId="577FD09E" w14:textId="77777777" w:rsidR="00955960" w:rsidRDefault="000210C9" w:rsidP="00955960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noProof/>
          <w:sz w:val="20"/>
          <w:szCs w:val="20"/>
          <w:lang w:val="fr-BE"/>
        </w:rPr>
        <w:t xml:space="preserve">Vérifier que le code civil soit bien respecté en matière de vues directes  et sinon adapter les plans en fonction sans rehausse du mur mitoyen. </w:t>
      </w:r>
    </w:p>
    <w:p w14:paraId="37EF5B57" w14:textId="77777777" w:rsidR="00955960" w:rsidRDefault="000210C9" w:rsidP="00955960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noProof/>
          <w:sz w:val="20"/>
          <w:szCs w:val="20"/>
          <w:lang w:val="fr-BE"/>
        </w:rPr>
        <w:t xml:space="preserve">Prévoir des garde-corps en acier </w:t>
      </w:r>
    </w:p>
    <w:p w14:paraId="0E6E68FB" w14:textId="77777777" w:rsidR="00955960" w:rsidRDefault="000210C9" w:rsidP="00955960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noProof/>
          <w:sz w:val="20"/>
          <w:szCs w:val="20"/>
          <w:lang w:val="fr-BE"/>
        </w:rPr>
        <w:t>Fournir une note explicative sur la gestion des eaux pluviales</w:t>
      </w:r>
    </w:p>
    <w:p w14:paraId="03DFED5B" w14:textId="164E93CE" w:rsidR="00110EB8" w:rsidRPr="00955960" w:rsidRDefault="000210C9" w:rsidP="00955960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955960">
        <w:rPr>
          <w:rFonts w:ascii="Arial" w:hAnsi="Arial" w:cs="Arial"/>
          <w:noProof/>
          <w:sz w:val="20"/>
          <w:szCs w:val="20"/>
          <w:lang w:val="fr-BE"/>
        </w:rPr>
        <w:t>Réduire les acrotères</w:t>
      </w:r>
    </w:p>
    <w:p w14:paraId="03DFED5C" w14:textId="77777777" w:rsidR="00110EB8" w:rsidRPr="00955960" w:rsidRDefault="00110EB8" w:rsidP="0095596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03DFED5E" w14:textId="5F88F052" w:rsidR="00110EB8" w:rsidRPr="00955960" w:rsidRDefault="00110EB8" w:rsidP="00955960">
      <w:pPr>
        <w:suppressAutoHyphens/>
        <w:spacing w:after="0" w:line="240" w:lineRule="auto"/>
        <w:rPr>
          <w:rFonts w:ascii="Arial" w:hAnsi="Arial" w:cs="Arial"/>
          <w:b/>
          <w:spacing w:val="-3"/>
          <w:sz w:val="20"/>
          <w:szCs w:val="20"/>
          <w:lang w:val="fr-BE"/>
        </w:rPr>
      </w:pPr>
    </w:p>
    <w:sectPr w:rsidR="00110EB8" w:rsidRPr="00955960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FED61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03DFED62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FED65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FED66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FED68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FED5F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03DFED60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FED63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FED64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FED67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5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3E9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069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55960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ECF0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1719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2025-03-25T11:35:00Z</cp:lastPrinted>
  <dcterms:created xsi:type="dcterms:W3CDTF">2025-03-26T10:17:00Z</dcterms:created>
  <dcterms:modified xsi:type="dcterms:W3CDTF">2025-03-26T10:17:00Z</dcterms:modified>
</cp:coreProperties>
</file>