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9A122" w14:textId="26ACDC0D" w:rsidR="00110EB8" w:rsidRPr="00A120AD" w:rsidRDefault="00C00011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URB/20812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mettre en conformité la transformation d'un garage entrepôt en espace bien-être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- </w:t>
      </w:r>
      <w:r w:rsidR="000210C9">
        <w:rPr>
          <w:rFonts w:ascii="Arial" w:hAnsi="Arial" w:cs="Arial"/>
          <w:b/>
          <w:bCs/>
          <w:noProof/>
          <w:lang w:val="fr-BE" w:eastAsia="fr-BE"/>
        </w:rPr>
        <w:t>mettre en conformité la transformation d'un garage entrepôt en espace bien-être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la Commune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15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Khalid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El Ouahidi</w:t>
      </w:r>
      <w:r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Chaussée de Vleurgat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238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 xml:space="preserve">bte </w:t>
      </w:r>
      <w:r w:rsidR="000210C9">
        <w:rPr>
          <w:rFonts w:ascii="Arial" w:hAnsi="Arial" w:cs="Arial"/>
          <w:b/>
          <w:bCs/>
          <w:noProof/>
          <w:lang w:val="fr-BE" w:eastAsia="fr-BE"/>
        </w:rPr>
        <w:t>4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>
        <w:rPr>
          <w:rFonts w:ascii="Arial" w:hAnsi="Arial" w:cs="Arial"/>
          <w:b/>
          <w:bCs/>
          <w:noProof/>
          <w:lang w:val="fr-BE" w:eastAsia="fr-BE"/>
        </w:rPr>
        <w:t>1050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Ixelles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25C9A125" w14:textId="39748532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25C9A126" w14:textId="77777777" w:rsidR="00110EB8" w:rsidRPr="00C00011" w:rsidRDefault="00110EB8" w:rsidP="00C00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</w:pPr>
      <w:r w:rsidRPr="00C00011"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  <w:t>AVIS</w:t>
      </w:r>
    </w:p>
    <w:p w14:paraId="25C9A127" w14:textId="77777777" w:rsidR="00110EB8" w:rsidRPr="00C00011" w:rsidRDefault="00110EB8" w:rsidP="00C00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BE" w:eastAsia="fr-BE"/>
        </w:rPr>
      </w:pPr>
    </w:p>
    <w:p w14:paraId="25C9A128" w14:textId="77777777" w:rsidR="00110EB8" w:rsidRPr="00C00011" w:rsidRDefault="00110EB8" w:rsidP="00C00011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25C9A129" w14:textId="77777777" w:rsidR="004858E5" w:rsidRPr="00C00011" w:rsidRDefault="0085186C" w:rsidP="00C0001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00011">
        <w:rPr>
          <w:rFonts w:ascii="Arial" w:hAnsi="Arial" w:cs="Arial"/>
          <w:sz w:val="20"/>
          <w:szCs w:val="20"/>
          <w:lang w:val="fr-BE"/>
        </w:rPr>
        <w:t xml:space="preserve">Vu la demande de Monsieur Khalid El </w:t>
      </w:r>
      <w:proofErr w:type="spellStart"/>
      <w:r w:rsidRPr="00C00011">
        <w:rPr>
          <w:rFonts w:ascii="Arial" w:hAnsi="Arial" w:cs="Arial"/>
          <w:sz w:val="20"/>
          <w:szCs w:val="20"/>
          <w:lang w:val="fr-BE"/>
        </w:rPr>
        <w:t>Ouahidi</w:t>
      </w:r>
      <w:proofErr w:type="spellEnd"/>
      <w:r w:rsidRPr="00C00011">
        <w:rPr>
          <w:rFonts w:ascii="Arial" w:hAnsi="Arial" w:cs="Arial"/>
          <w:sz w:val="20"/>
          <w:szCs w:val="20"/>
          <w:lang w:val="fr-BE"/>
        </w:rPr>
        <w:t xml:space="preserve">  ,  Chaussée de </w:t>
      </w:r>
      <w:proofErr w:type="spellStart"/>
      <w:r w:rsidRPr="00C00011">
        <w:rPr>
          <w:rFonts w:ascii="Arial" w:hAnsi="Arial" w:cs="Arial"/>
          <w:sz w:val="20"/>
          <w:szCs w:val="20"/>
          <w:lang w:val="fr-BE"/>
        </w:rPr>
        <w:t>Vleurgat</w:t>
      </w:r>
      <w:proofErr w:type="spellEnd"/>
      <w:r w:rsidRPr="00C00011">
        <w:rPr>
          <w:rFonts w:ascii="Arial" w:hAnsi="Arial" w:cs="Arial"/>
          <w:sz w:val="20"/>
          <w:szCs w:val="20"/>
          <w:lang w:val="fr-BE"/>
        </w:rPr>
        <w:t xml:space="preserve"> 238 bte    4 à 1050 Ixelles visant à mettre en conformité la transformation d'un garage entrepôt en espace bien-être, pour un bien situé Rue de la Commune 15 ;</w:t>
      </w:r>
    </w:p>
    <w:p w14:paraId="25C9A12A" w14:textId="77777777" w:rsidR="004858E5" w:rsidRPr="00C00011" w:rsidRDefault="0085186C" w:rsidP="00C0001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00011">
        <w:rPr>
          <w:rFonts w:ascii="Arial" w:hAnsi="Arial" w:cs="Arial"/>
          <w:sz w:val="20"/>
          <w:szCs w:val="20"/>
          <w:lang w:val="fr-BE"/>
        </w:rPr>
        <w:t>Considérant que le bien concerné se trouve en zones d'habitation au plan régional d’affectation du sol arrêté par arrêté du gouvernement du 3 mai 2001 ;</w:t>
      </w:r>
    </w:p>
    <w:p w14:paraId="25C9A12B" w14:textId="77777777" w:rsidR="004858E5" w:rsidRPr="00C00011" w:rsidRDefault="0085186C" w:rsidP="00C0001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00011">
        <w:rPr>
          <w:rFonts w:ascii="Arial" w:hAnsi="Arial" w:cs="Arial"/>
          <w:sz w:val="20"/>
          <w:szCs w:val="20"/>
          <w:lang w:val="fr-BE"/>
        </w:rPr>
        <w:t>Considérant que la demande tombe sous l’application de l'art. 153 §2.al 2 du COBAT (dérogation à un règlement communal d'urbanisme ou à un règlement des bâtisses) ;</w:t>
      </w:r>
    </w:p>
    <w:p w14:paraId="25C9A12C" w14:textId="77777777" w:rsidR="004858E5" w:rsidRPr="00C00011" w:rsidRDefault="0085186C" w:rsidP="00C0001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00011">
        <w:rPr>
          <w:rFonts w:ascii="Arial" w:hAnsi="Arial" w:cs="Arial"/>
          <w:sz w:val="20"/>
          <w:szCs w:val="20"/>
          <w:lang w:val="fr-BE"/>
        </w:rPr>
        <w:t>Considérant que la demande tombe également sous l’application de l’art. 188/7 du COBAT (MPP à la demande d'un PRAS, d'un RRU, d'un PPAS, d'un RCU) ;</w:t>
      </w:r>
    </w:p>
    <w:p w14:paraId="25C9A12D" w14:textId="77777777" w:rsidR="004858E5" w:rsidRPr="00C00011" w:rsidRDefault="0085186C" w:rsidP="00C0001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00011">
        <w:rPr>
          <w:rFonts w:ascii="Arial" w:hAnsi="Arial" w:cs="Arial"/>
          <w:sz w:val="20"/>
          <w:szCs w:val="20"/>
          <w:lang w:val="fr-BE"/>
        </w:rPr>
        <w:t>Considérant que la demande a été soumise aux mesures particulières de publicité ; que l’enquête publique s’est déroulée du 11/09/2023 au 25/09/2023 et que 3 observations et/ou demandes à être entendu ont été introduites ;</w:t>
      </w:r>
    </w:p>
    <w:p w14:paraId="25C9A12E" w14:textId="77777777" w:rsidR="004858E5" w:rsidRPr="00C00011" w:rsidRDefault="0085186C" w:rsidP="00C0001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00011">
        <w:rPr>
          <w:rFonts w:ascii="Arial" w:hAnsi="Arial" w:cs="Arial"/>
          <w:sz w:val="20"/>
          <w:szCs w:val="20"/>
          <w:lang w:val="fr-BE"/>
        </w:rPr>
        <w:t>Considérant que ces observations portent sur :</w:t>
      </w:r>
    </w:p>
    <w:p w14:paraId="25C9A12F" w14:textId="77777777" w:rsidR="004858E5" w:rsidRPr="00C00011" w:rsidRDefault="0085186C" w:rsidP="00C0001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00011">
        <w:rPr>
          <w:rFonts w:ascii="Arial" w:hAnsi="Arial" w:cs="Arial"/>
          <w:sz w:val="20"/>
          <w:szCs w:val="20"/>
          <w:lang w:val="fr-BE"/>
        </w:rPr>
        <w:t>- la nature des activités proposées qui sont complètement en désaccord avec le caractère paisible et familial du quartier</w:t>
      </w:r>
    </w:p>
    <w:p w14:paraId="25C9A130" w14:textId="77777777" w:rsidR="004858E5" w:rsidRPr="00C00011" w:rsidRDefault="0085186C" w:rsidP="00C0001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00011">
        <w:rPr>
          <w:rFonts w:ascii="Arial" w:hAnsi="Arial" w:cs="Arial"/>
          <w:sz w:val="20"/>
          <w:szCs w:val="20"/>
          <w:lang w:val="fr-BE"/>
        </w:rPr>
        <w:t xml:space="preserve">- les nuisances sonores et l’engorgement de la rue </w:t>
      </w:r>
    </w:p>
    <w:p w14:paraId="25C9A131" w14:textId="77777777" w:rsidR="004858E5" w:rsidRPr="00C00011" w:rsidRDefault="0085186C" w:rsidP="00C0001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00011">
        <w:rPr>
          <w:rFonts w:ascii="Arial" w:hAnsi="Arial" w:cs="Arial"/>
          <w:sz w:val="20"/>
          <w:szCs w:val="20"/>
          <w:lang w:val="fr-BE"/>
        </w:rPr>
        <w:t>- les problèmes d’humidité au sein de l’immeuble empirés par l’espace bien-être ;</w:t>
      </w:r>
    </w:p>
    <w:p w14:paraId="25C9A132" w14:textId="77777777" w:rsidR="004858E5" w:rsidRPr="00C00011" w:rsidRDefault="0085186C" w:rsidP="00C0001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00011">
        <w:rPr>
          <w:rFonts w:ascii="Arial" w:hAnsi="Arial" w:cs="Arial"/>
          <w:sz w:val="20"/>
          <w:szCs w:val="20"/>
          <w:lang w:val="fr-BE"/>
        </w:rPr>
        <w:t>Considérant que la demande vise à mettre en conformité les travaux d’aménagement d’un espace bien-être comprenant un coin massage et un coin loisirs avec jacuzzi ;</w:t>
      </w:r>
    </w:p>
    <w:p w14:paraId="25C9A133" w14:textId="77777777" w:rsidR="004858E5" w:rsidRPr="00C00011" w:rsidRDefault="0085186C" w:rsidP="00C0001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00011">
        <w:rPr>
          <w:rFonts w:ascii="Arial" w:hAnsi="Arial" w:cs="Arial"/>
          <w:sz w:val="20"/>
          <w:szCs w:val="20"/>
          <w:lang w:val="fr-BE"/>
        </w:rPr>
        <w:t>Considérant que le rez-de-chaussée est affecté en garage entrepôt en situation légale ;</w:t>
      </w:r>
    </w:p>
    <w:p w14:paraId="25C9A134" w14:textId="77777777" w:rsidR="004858E5" w:rsidRPr="00C00011" w:rsidRDefault="0085186C" w:rsidP="00C0001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00011">
        <w:rPr>
          <w:rFonts w:ascii="Arial" w:hAnsi="Arial" w:cs="Arial"/>
          <w:sz w:val="20"/>
          <w:szCs w:val="20"/>
          <w:lang w:val="fr-BE"/>
        </w:rPr>
        <w:t>Considérant que les travaux ont été réalisés sans permis ;</w:t>
      </w:r>
    </w:p>
    <w:p w14:paraId="25C9A135" w14:textId="77777777" w:rsidR="004858E5" w:rsidRPr="00C00011" w:rsidRDefault="0085186C" w:rsidP="00C0001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00011">
        <w:rPr>
          <w:rFonts w:ascii="Arial" w:hAnsi="Arial" w:cs="Arial"/>
          <w:sz w:val="20"/>
          <w:szCs w:val="20"/>
          <w:lang w:val="fr-BE"/>
        </w:rPr>
        <w:t>Considérant que les travaux ont été réalisés sans autorisation préalable de la copropriété ;</w:t>
      </w:r>
    </w:p>
    <w:p w14:paraId="25C9A136" w14:textId="77777777" w:rsidR="004858E5" w:rsidRPr="00C00011" w:rsidRDefault="0085186C" w:rsidP="00C0001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00011">
        <w:rPr>
          <w:rFonts w:ascii="Arial" w:hAnsi="Arial" w:cs="Arial"/>
          <w:sz w:val="20"/>
          <w:szCs w:val="20"/>
          <w:lang w:val="fr-BE"/>
        </w:rPr>
        <w:t>Considérant que suite à la forte opposition des riverains après la réalisation des travaux en 2022 plusieurs plaintes ont étés introduites auprès de la police ;</w:t>
      </w:r>
    </w:p>
    <w:p w14:paraId="25C9A137" w14:textId="77777777" w:rsidR="004858E5" w:rsidRPr="00C00011" w:rsidRDefault="0085186C" w:rsidP="00C0001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00011">
        <w:rPr>
          <w:rFonts w:ascii="Arial" w:hAnsi="Arial" w:cs="Arial"/>
          <w:sz w:val="20"/>
          <w:szCs w:val="20"/>
          <w:lang w:val="fr-BE"/>
        </w:rPr>
        <w:t>Considérant que l’activité commercial proposé se situe hors liseré de noyau commercial ;</w:t>
      </w:r>
    </w:p>
    <w:p w14:paraId="25C9A138" w14:textId="77777777" w:rsidR="004858E5" w:rsidRPr="00C00011" w:rsidRDefault="0085186C" w:rsidP="00C0001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00011">
        <w:rPr>
          <w:rFonts w:ascii="Arial" w:hAnsi="Arial" w:cs="Arial"/>
          <w:sz w:val="20"/>
          <w:szCs w:val="20"/>
          <w:lang w:val="fr-BE"/>
        </w:rPr>
        <w:t>Considérant le caractère résidentiel de la rue de la Commune et que les activités commerciales ne sont pas compatibles avec celle-ci;</w:t>
      </w:r>
    </w:p>
    <w:p w14:paraId="25C9A139" w14:textId="77777777" w:rsidR="004858E5" w:rsidRPr="00C00011" w:rsidRDefault="0085186C" w:rsidP="00C0001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00011">
        <w:rPr>
          <w:rFonts w:ascii="Arial" w:hAnsi="Arial" w:cs="Arial"/>
          <w:sz w:val="20"/>
          <w:szCs w:val="20"/>
          <w:lang w:val="fr-BE"/>
        </w:rPr>
        <w:t>Considérant qu’aucune adaptation de l’immeuble afin d’accueillir des installations humides n’est pas prévue ;</w:t>
      </w:r>
    </w:p>
    <w:p w14:paraId="25C9A13A" w14:textId="77777777" w:rsidR="004858E5" w:rsidRPr="00C00011" w:rsidRDefault="0085186C" w:rsidP="00C0001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00011">
        <w:rPr>
          <w:rFonts w:ascii="Arial" w:hAnsi="Arial" w:cs="Arial"/>
          <w:sz w:val="20"/>
          <w:szCs w:val="20"/>
          <w:lang w:val="fr-BE"/>
        </w:rPr>
        <w:t>Considérant que la teinte prévue pour le détail de la porte de garage n’est pas conforme au règlement communal de l’urbanisme et à la palette de couleur autorisées ;</w:t>
      </w:r>
    </w:p>
    <w:p w14:paraId="25C9A13B" w14:textId="77777777" w:rsidR="004858E5" w:rsidRPr="00C00011" w:rsidRDefault="0085186C" w:rsidP="00C0001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00011">
        <w:rPr>
          <w:rFonts w:ascii="Arial" w:hAnsi="Arial" w:cs="Arial"/>
          <w:sz w:val="20"/>
          <w:szCs w:val="20"/>
          <w:lang w:val="fr-BE"/>
        </w:rPr>
        <w:t>Considérant qu’il n’est pas possible de déroger au règlement communal de l’urbanisme ;</w:t>
      </w:r>
    </w:p>
    <w:p w14:paraId="25C9A13C" w14:textId="77777777" w:rsidR="004858E5" w:rsidRPr="00C00011" w:rsidRDefault="0085186C" w:rsidP="00C0001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00011">
        <w:rPr>
          <w:rFonts w:ascii="Arial" w:hAnsi="Arial" w:cs="Arial"/>
          <w:sz w:val="20"/>
          <w:szCs w:val="20"/>
          <w:lang w:val="fr-BE"/>
        </w:rPr>
        <w:t>Considérant que les deux portes d’entrée sont de typologie différente et qu’il y a lieu de les prévoir à l’identique en s’inspirant de la situation d’origine ;</w:t>
      </w:r>
    </w:p>
    <w:p w14:paraId="25C9A13D" w14:textId="508297BE" w:rsidR="00110EB8" w:rsidRDefault="00110EB8" w:rsidP="00C00011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3D0436A1" w14:textId="77777777" w:rsidR="00C00011" w:rsidRPr="00C00011" w:rsidRDefault="00C00011" w:rsidP="00C00011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25C9A143" w14:textId="2EBF8690" w:rsidR="00110EB8" w:rsidRPr="00C00011" w:rsidRDefault="00110EB8" w:rsidP="00C00011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C00011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C00011">
        <w:rPr>
          <w:rFonts w:ascii="Arial" w:hAnsi="Arial" w:cs="Arial"/>
          <w:b/>
          <w:noProof/>
          <w:sz w:val="20"/>
          <w:szCs w:val="20"/>
          <w:lang w:val="fr-BE"/>
        </w:rPr>
        <w:t>Défavorable (unanime)</w:t>
      </w:r>
    </w:p>
    <w:sectPr w:rsidR="00110EB8" w:rsidRPr="00C00011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9A146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25C9A147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9A14A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9A14B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9A14D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9A144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25C9A145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9A148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9A149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9A14C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58E5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0ED6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6C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0011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A122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2023-10-18T11:07:00Z</cp:lastPrinted>
  <dcterms:created xsi:type="dcterms:W3CDTF">2023-10-20T09:29:00Z</dcterms:created>
  <dcterms:modified xsi:type="dcterms:W3CDTF">2023-10-20T09:29:00Z</dcterms:modified>
</cp:coreProperties>
</file>