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DF099" w14:textId="465EDDAA" w:rsidR="00110EB8" w:rsidRPr="009B209A" w:rsidRDefault="009B209A" w:rsidP="009B2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 xml:space="preserve">URB/20788 </w:t>
      </w:r>
      <w:r w:rsidR="00110EB8" w:rsidRPr="009B209A">
        <w:rPr>
          <w:rFonts w:ascii="Arial" w:hAnsi="Arial" w:cs="Arial"/>
          <w:b/>
          <w:bCs/>
          <w:lang w:val="fr-BE" w:eastAsia="fr-BE"/>
        </w:rPr>
        <w:t xml:space="preserve">: Demande de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9B209A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Rénovation et extension d'un immeuble à appartements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9B209A">
        <w:rPr>
          <w:rFonts w:ascii="Arial" w:hAnsi="Arial" w:cs="Arial"/>
          <w:b/>
          <w:bCs/>
          <w:lang w:val="fr-BE" w:eastAsia="fr-BE"/>
        </w:rPr>
        <w:t xml:space="preserve">; 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Rue de Verviers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16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9B209A">
        <w:rPr>
          <w:rFonts w:ascii="Arial" w:hAnsi="Arial" w:cs="Arial"/>
          <w:b/>
          <w:bCs/>
          <w:lang w:val="fr-BE" w:eastAsia="fr-BE"/>
        </w:rPr>
        <w:t>;</w:t>
      </w:r>
      <w:r w:rsidR="00110EB8" w:rsidRPr="009B209A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Elie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Beyrouthy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Clos des Anémones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6</w:t>
      </w:r>
      <w:r w:rsidR="000210C9" w:rsidRPr="009B209A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1410</w:t>
      </w:r>
      <w:r w:rsidR="00110EB8" w:rsidRPr="009B209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9B209A">
        <w:rPr>
          <w:rFonts w:ascii="Arial" w:hAnsi="Arial" w:cs="Arial"/>
          <w:b/>
          <w:bCs/>
          <w:noProof/>
          <w:lang w:val="fr-BE" w:eastAsia="fr-BE"/>
        </w:rPr>
        <w:t>Waterloo</w:t>
      </w:r>
      <w:r w:rsidR="00110EB8" w:rsidRPr="009B209A">
        <w:rPr>
          <w:rFonts w:ascii="Arial" w:hAnsi="Arial" w:cs="Arial"/>
          <w:b/>
          <w:bCs/>
          <w:lang w:val="fr-BE" w:eastAsia="fr-BE"/>
        </w:rPr>
        <w:t>.</w:t>
      </w:r>
    </w:p>
    <w:p w14:paraId="1E7DF09C" w14:textId="73CD9285" w:rsidR="00110EB8" w:rsidRPr="009B209A" w:rsidRDefault="00110EB8" w:rsidP="009B2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E7DF09D" w14:textId="77777777" w:rsidR="00110EB8" w:rsidRPr="009B209A" w:rsidRDefault="00110EB8" w:rsidP="009B20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9B209A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E7DF09F" w14:textId="307AE68A" w:rsidR="00110EB8" w:rsidRPr="009B209A" w:rsidRDefault="00110EB8" w:rsidP="009B209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E7DF0A0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 xml:space="preserve">Vu la demande de Monsieur Elie </w:t>
      </w:r>
      <w:proofErr w:type="spellStart"/>
      <w:r w:rsidRPr="009B209A">
        <w:rPr>
          <w:rFonts w:ascii="Arial" w:hAnsi="Arial" w:cs="Arial"/>
          <w:lang w:val="fr-BE"/>
        </w:rPr>
        <w:t>Beyrouthy</w:t>
      </w:r>
      <w:proofErr w:type="spellEnd"/>
      <w:r w:rsidRPr="009B209A">
        <w:rPr>
          <w:rFonts w:ascii="Arial" w:hAnsi="Arial" w:cs="Arial"/>
          <w:lang w:val="fr-BE"/>
        </w:rPr>
        <w:t xml:space="preserve">, Clos des Anémones 6  à 1410 Waterloo visant à rénover et </w:t>
      </w:r>
      <w:proofErr w:type="spellStart"/>
      <w:r w:rsidRPr="009B209A">
        <w:rPr>
          <w:rFonts w:ascii="Arial" w:hAnsi="Arial" w:cs="Arial"/>
          <w:lang w:val="fr-BE"/>
        </w:rPr>
        <w:t>etendre</w:t>
      </w:r>
      <w:proofErr w:type="spellEnd"/>
      <w:r w:rsidRPr="009B209A">
        <w:rPr>
          <w:rFonts w:ascii="Arial" w:hAnsi="Arial" w:cs="Arial"/>
          <w:lang w:val="fr-BE"/>
        </w:rPr>
        <w:t xml:space="preserve"> un immeuble à appartements, pour un bien situé Rue de Verviers 16   ;</w:t>
      </w:r>
    </w:p>
    <w:p w14:paraId="1E7DF0A1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le bien concerné se trouve en zones d'intérêt culturel, historique, esthétique ou d'embellissement (ZICHEE), zones d'habitation à prédominance résidentielle au plan régional d’affectation du sol arrêté par arrêté du gouvernement du 3 mai 2001 ;</w:t>
      </w:r>
    </w:p>
    <w:p w14:paraId="1E7DF0A2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la demande tombe sous l’application de la prescription particulière 1.5.2° du PRAS (modifications des caractéristiques urbanistiques des constructions) ;</w:t>
      </w:r>
    </w:p>
    <w:p w14:paraId="1E7DF0A3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 xml:space="preserve">Considérant que la demande tombe également sous l’application de la prescription particulière 21. du PRAS (modifications visibles </w:t>
      </w:r>
      <w:proofErr w:type="spellStart"/>
      <w:r w:rsidRPr="009B209A">
        <w:rPr>
          <w:rFonts w:ascii="Arial" w:hAnsi="Arial" w:cs="Arial"/>
          <w:lang w:val="fr-BE"/>
        </w:rPr>
        <w:t>dépuis</w:t>
      </w:r>
      <w:proofErr w:type="spellEnd"/>
      <w:r w:rsidRPr="009B209A">
        <w:rPr>
          <w:rFonts w:ascii="Arial" w:hAnsi="Arial" w:cs="Arial"/>
          <w:lang w:val="fr-BE"/>
        </w:rPr>
        <w:t xml:space="preserve"> l’espaces publique) ;</w:t>
      </w:r>
    </w:p>
    <w:p w14:paraId="1E7DF0A4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la demande a été soumise aux mesures particulières de publicité ; que l’enquête publique s’est déroulée du 20/03/2023 au 03/04/2023 et qu’aucune observation et/ou demande à être entendu a été introduite;</w:t>
      </w:r>
    </w:p>
    <w:p w14:paraId="1E7DF0A5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la demande porte sur l’aménagement de 3 appartements 1 chambre du rez-de-chaussée au 2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étage et d’un duplex au 3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étage plus combles ;</w:t>
      </w:r>
    </w:p>
    <w:p w14:paraId="1E7DF0A6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qu’en situation de droit il y a 2 logements légaux ;</w:t>
      </w:r>
    </w:p>
    <w:p w14:paraId="1E7DF0A7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qu'à l'arrière la maison borde un autre bâtiment sur 3 niveaux, qui réduit significativement l'éclairement de l’arrière de la parcelle ;</w:t>
      </w:r>
    </w:p>
    <w:p w14:paraId="1E7DF0A8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qu’en situation de droit le studio au rez-de-chaussée n’est pas suffisamment éclairé par 2 baies en façade avant coupées par un pilier en pierre bleue et par 2 coupoles à l’arrière ;</w:t>
      </w:r>
    </w:p>
    <w:p w14:paraId="1E7DF0A9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le projet prévoit de supprimer le pilier et d’unifier les 2 baies en façade avant sur toute la hauteur ;</w:t>
      </w:r>
    </w:p>
    <w:p w14:paraId="1E7DF0AA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qu’à l’arrière un jardin japonais est prévu du côté gauche afin d’apporter de la lumière naturelle dans la chambre ;</w:t>
      </w:r>
    </w:p>
    <w:p w14:paraId="1E7DF0AB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cependant que ce jardin est entouré des murs mitoyens dont 3 de 3 niveaux de hauteur et que sa superficie n’est que de 2,3 m</w:t>
      </w:r>
      <w:r w:rsidRPr="009B209A">
        <w:rPr>
          <w:rFonts w:ascii="Arial" w:hAnsi="Arial" w:cs="Arial"/>
          <w:vertAlign w:val="superscript"/>
          <w:lang w:val="fr-BE"/>
        </w:rPr>
        <w:t xml:space="preserve">2 </w:t>
      </w:r>
      <w:r w:rsidRPr="009B209A">
        <w:rPr>
          <w:rFonts w:ascii="Arial" w:hAnsi="Arial" w:cs="Arial"/>
          <w:lang w:val="fr-BE"/>
        </w:rPr>
        <w:t>;</w:t>
      </w:r>
    </w:p>
    <w:p w14:paraId="1E7DF0AC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cela rend cet espace peu qualitatif ;</w:t>
      </w:r>
    </w:p>
    <w:p w14:paraId="1E7DF0AD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qu’au 1</w:t>
      </w:r>
      <w:r w:rsidRPr="009B209A">
        <w:rPr>
          <w:rFonts w:ascii="Arial" w:hAnsi="Arial" w:cs="Arial"/>
          <w:vertAlign w:val="superscript"/>
          <w:lang w:val="fr-BE"/>
        </w:rPr>
        <w:t>er</w:t>
      </w:r>
      <w:r w:rsidRPr="009B209A">
        <w:rPr>
          <w:rFonts w:ascii="Arial" w:hAnsi="Arial" w:cs="Arial"/>
          <w:lang w:val="fr-BE"/>
        </w:rPr>
        <w:t xml:space="preserve"> et 2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étages il y deux appartements 1 chambre ;</w:t>
      </w:r>
    </w:p>
    <w:p w14:paraId="1E7DF0AE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 le bien comportera 3 appartements 1 chambre, que la proposition comporte une densification trop importante ;</w:t>
      </w:r>
    </w:p>
    <w:p w14:paraId="1E7DF0AF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par conséquence le manque de mixité de logements ;</w:t>
      </w:r>
    </w:p>
    <w:p w14:paraId="1E7DF0B0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qu’au 3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étage + combles il est prévu un duplex de 4 chambres, inversé, dont les chambres se trouvent au 3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et les pièces de vie au 4</w:t>
      </w:r>
      <w:r w:rsidRPr="009B209A">
        <w:rPr>
          <w:rFonts w:ascii="Arial" w:hAnsi="Arial" w:cs="Arial"/>
          <w:vertAlign w:val="superscript"/>
          <w:lang w:val="fr-BE"/>
        </w:rPr>
        <w:t>ème</w:t>
      </w:r>
      <w:r w:rsidRPr="009B209A">
        <w:rPr>
          <w:rFonts w:ascii="Arial" w:hAnsi="Arial" w:cs="Arial"/>
          <w:lang w:val="fr-BE"/>
        </w:rPr>
        <w:t xml:space="preserve"> étage ;</w:t>
      </w:r>
    </w:p>
    <w:p w14:paraId="1E7DF0B1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qu’une extension est prévue au niveau des combles afin de s’aligner avec le voisin de droite dont on trouve les pièces de vie ;</w:t>
      </w:r>
    </w:p>
    <w:p w14:paraId="1E7DF0B2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cette extension est conforme au titre I du RRU ;</w:t>
      </w:r>
    </w:p>
    <w:p w14:paraId="1E7DF0B3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également le langage audacieux et moderne de cette extension qui pourrait apporter du dynamisme au quartier ;</w:t>
      </w:r>
    </w:p>
    <w:p w14:paraId="1E7DF0B4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l’apport de lumière à ce niveau se fait par des baies situées sur 2 toitures végétalisées inaccessibles, 1 en façade avant et l’autre en façade arrière ;</w:t>
      </w:r>
    </w:p>
    <w:p w14:paraId="1E7DF0B5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ce logement répond à peine aux normes d’habitabilité du titre II du RRU ;</w:t>
      </w:r>
    </w:p>
    <w:p w14:paraId="1E7DF0B6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le séjour en superficie fait le minimum prévu par le RRU soit 28 m</w:t>
      </w:r>
      <w:r w:rsidRPr="009B209A">
        <w:rPr>
          <w:rFonts w:ascii="Arial" w:hAnsi="Arial" w:cs="Arial"/>
          <w:vertAlign w:val="superscript"/>
          <w:lang w:val="fr-BE"/>
        </w:rPr>
        <w:t>2</w:t>
      </w:r>
      <w:r w:rsidRPr="009B209A">
        <w:rPr>
          <w:rFonts w:ascii="Arial" w:hAnsi="Arial" w:cs="Arial"/>
          <w:lang w:val="fr-BE"/>
        </w:rPr>
        <w:t xml:space="preserve"> pour un appartement de 4 chambres ;</w:t>
      </w:r>
    </w:p>
    <w:p w14:paraId="1E7DF0B7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par ce fait cet aménagement ne correspond pas au bon aménagement des lieux ;</w:t>
      </w:r>
    </w:p>
    <w:p w14:paraId="1E7DF0B8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qu’il a une cave par logements au sous-sol ;</w:t>
      </w:r>
    </w:p>
    <w:p w14:paraId="1E7DF0B9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le placement du local vélo au sous-sol est compliqué en terme d’accessibilité ;</w:t>
      </w:r>
    </w:p>
    <w:p w14:paraId="1E7DF0BA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qu’il fait seulement 10 m</w:t>
      </w:r>
      <w:r w:rsidRPr="009B209A">
        <w:rPr>
          <w:rFonts w:ascii="Arial" w:hAnsi="Arial" w:cs="Arial"/>
          <w:vertAlign w:val="superscript"/>
          <w:lang w:val="fr-BE"/>
        </w:rPr>
        <w:t>2</w:t>
      </w:r>
      <w:r w:rsidRPr="009B209A">
        <w:rPr>
          <w:rFonts w:ascii="Arial" w:hAnsi="Arial" w:cs="Arial"/>
          <w:lang w:val="fr-BE"/>
        </w:rPr>
        <w:t xml:space="preserve"> pour 4 logements avec 7 chambres en total ;</w:t>
      </w:r>
    </w:p>
    <w:p w14:paraId="1E7DF0BB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qu’à part de la surélévation en toiture, la façade avant est conservée ;</w:t>
      </w:r>
    </w:p>
    <w:p w14:paraId="1E7DF0BC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des panneaux solaires seront placés sur la toiture plate ;</w:t>
      </w:r>
    </w:p>
    <w:p w14:paraId="1E7DF0BD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le projet augmenterait le confort énergétique de l’immeuble ;</w:t>
      </w:r>
    </w:p>
    <w:p w14:paraId="1E7DF0BE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la densification trop importante en terme de logement sur la commune ;</w:t>
      </w:r>
    </w:p>
    <w:p w14:paraId="1E7DF0BF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lastRenderedPageBreak/>
        <w:t>Considérant qu’en façade avant, les châssis en pvc seront remplacés par des châssis en bois respectant les divisions d’origine ; qu’afin d’en préserver les qualités patrimoniales, il est nécessaire de prévoir du bois mouluré à l’ancienne ;</w:t>
      </w:r>
    </w:p>
    <w:p w14:paraId="1E7DF0C0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toutefois que la porte-fenêtre du 1</w:t>
      </w:r>
      <w:r w:rsidRPr="009B209A">
        <w:rPr>
          <w:rFonts w:ascii="Arial" w:hAnsi="Arial" w:cs="Arial"/>
          <w:vertAlign w:val="superscript"/>
          <w:lang w:val="fr-BE"/>
        </w:rPr>
        <w:t>er</w:t>
      </w:r>
      <w:r w:rsidRPr="009B209A">
        <w:rPr>
          <w:rFonts w:ascii="Arial" w:hAnsi="Arial" w:cs="Arial"/>
          <w:lang w:val="fr-BE"/>
        </w:rPr>
        <w:t xml:space="preserve"> étage ne présente pas d’allège pleine et que son imposte ne s’aligne pas à celle des autres baies ;</w:t>
      </w:r>
    </w:p>
    <w:p w14:paraId="1E7DF0C1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 xml:space="preserve"> Considérant que la rehausse coupe la ligne de corniche ; que celle-ci présente des qualités en ce qu’elle est moulurée et qu’il y a donc lieu de la maintenir</w:t>
      </w:r>
    </w:p>
    <w:p w14:paraId="1E7DF0C2" w14:textId="77777777" w:rsidR="007F76D5" w:rsidRPr="009B209A" w:rsidRDefault="009B209A" w:rsidP="009B209A">
      <w:pPr>
        <w:spacing w:after="0" w:line="240" w:lineRule="auto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Considérant que la rehausse est prévue en cimentage de teinte noire ; que cette teinte sera en rupture avec le bien dont la typologie néo-classique se caractérise par des teintes claires ; qu’il y a par conséquent lieu de prévoir une teinte plus en adéquation avec la typologie du bien (teinte claire ou teinte de toiture) ;</w:t>
      </w:r>
    </w:p>
    <w:p w14:paraId="1E7DF0C3" w14:textId="77777777" w:rsidR="00110EB8" w:rsidRPr="009B209A" w:rsidRDefault="00110EB8" w:rsidP="009B209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E7DF0C4" w14:textId="77777777" w:rsidR="00110EB8" w:rsidRPr="009B209A" w:rsidRDefault="00110EB8" w:rsidP="009B209A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9B209A">
        <w:rPr>
          <w:rFonts w:ascii="Arial" w:hAnsi="Arial" w:cs="Arial"/>
          <w:b/>
          <w:lang w:val="fr-BE"/>
        </w:rPr>
        <w:t xml:space="preserve">AVIS </w:t>
      </w:r>
      <w:r w:rsidR="000210C9" w:rsidRPr="009B209A">
        <w:rPr>
          <w:rFonts w:ascii="Arial" w:hAnsi="Arial" w:cs="Arial"/>
          <w:b/>
          <w:noProof/>
          <w:lang w:val="fr-BE"/>
        </w:rPr>
        <w:t>Favorable sous conditions (unanime)</w:t>
      </w:r>
    </w:p>
    <w:p w14:paraId="1E7DF0C5" w14:textId="77777777" w:rsidR="00110EB8" w:rsidRPr="009B209A" w:rsidRDefault="00110EB8" w:rsidP="009B209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73A4451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noProof/>
          <w:lang w:val="fr-BE"/>
        </w:rPr>
        <w:t>revoir la possibilité de mettre le local vélo/ poussette au rez-de-chaussée avec une taille d’environ 2 m2/ vélo et 1 vélo/ c</w:t>
      </w:r>
      <w:proofErr w:type="spellStart"/>
      <w:r w:rsidRPr="009B209A">
        <w:rPr>
          <w:rFonts w:ascii="Arial" w:hAnsi="Arial" w:cs="Arial"/>
          <w:lang w:val="fr-BE"/>
        </w:rPr>
        <w:t>hambre</w:t>
      </w:r>
      <w:proofErr w:type="spellEnd"/>
    </w:p>
    <w:p w14:paraId="7204AB83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ne prévoir que 3 logements</w:t>
      </w:r>
    </w:p>
    <w:p w14:paraId="378668A2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revoir l’aménagement du duplex afin d’agrandir le séjour</w:t>
      </w:r>
    </w:p>
    <w:p w14:paraId="02B1B415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Prévoir une allège pleine pour la porte-fenêtre du 1er étage et aligner son imposte à celles des autres baies.</w:t>
      </w:r>
    </w:p>
    <w:p w14:paraId="2DAD8261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Maintenir la corniche existante sur toute sa longueur.</w:t>
      </w:r>
    </w:p>
    <w:p w14:paraId="1CB40480" w14:textId="77777777" w:rsid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>Prévoir une plus claire pour la rehausse (couleur tuiles rouges par exemple).</w:t>
      </w:r>
    </w:p>
    <w:p w14:paraId="1E7DF0C6" w14:textId="74DA764B" w:rsidR="00110EB8" w:rsidRPr="009B209A" w:rsidRDefault="000210C9" w:rsidP="009B209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9B209A">
        <w:rPr>
          <w:rFonts w:ascii="Arial" w:hAnsi="Arial" w:cs="Arial"/>
          <w:lang w:val="fr-BE"/>
        </w:rPr>
        <w:t xml:space="preserve">Prévoir des toitures intensives ou semi-intensives ainsi que sur le toit de la rehausse. </w:t>
      </w:r>
    </w:p>
    <w:p w14:paraId="1E7DF0C7" w14:textId="77777777" w:rsidR="00110EB8" w:rsidRPr="009B209A" w:rsidRDefault="00110EB8" w:rsidP="009B209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E7DF0C9" w14:textId="6A153BA8" w:rsidR="00110EB8" w:rsidRPr="009B209A" w:rsidRDefault="00110EB8" w:rsidP="009B209A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9B209A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DF0C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E7DF0C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D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D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D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F0C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E7DF0C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C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C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F0D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55C3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7F76D5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209A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F099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2023-04-27T08:40:00Z</cp:lastPrinted>
  <dcterms:created xsi:type="dcterms:W3CDTF">2023-04-27T08:40:00Z</dcterms:created>
  <dcterms:modified xsi:type="dcterms:W3CDTF">2023-04-27T08:40:00Z</dcterms:modified>
</cp:coreProperties>
</file>