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C0DB2" w14:textId="5DE1A516" w:rsidR="00110EB8" w:rsidRPr="00DA4748" w:rsidRDefault="000210C9" w:rsidP="00DA4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 w:rsidRPr="00DA4748">
        <w:rPr>
          <w:rFonts w:ascii="Arial" w:hAnsi="Arial" w:cs="Arial"/>
          <w:b/>
          <w:bCs/>
          <w:noProof/>
          <w:lang w:val="fr-BE" w:eastAsia="fr-BE"/>
        </w:rPr>
        <w:t>URB/20763/</w:t>
      </w:r>
      <w:r w:rsidR="00110EB8" w:rsidRPr="00DA4748">
        <w:rPr>
          <w:rFonts w:ascii="Arial" w:hAnsi="Arial" w:cs="Arial"/>
          <w:b/>
          <w:bCs/>
          <w:lang w:val="fr-BE" w:eastAsia="fr-BE"/>
        </w:rPr>
        <w:t xml:space="preserve"> : Demande de </w:t>
      </w:r>
      <w:r w:rsidRPr="00DA4748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DA4748">
        <w:rPr>
          <w:rFonts w:ascii="Arial" w:hAnsi="Arial" w:cs="Arial"/>
          <w:b/>
          <w:bCs/>
          <w:lang w:val="fr-BE" w:eastAsia="fr-BE"/>
        </w:rPr>
        <w:t xml:space="preserve"> pour </w:t>
      </w:r>
      <w:r w:rsidRPr="00DA4748">
        <w:rPr>
          <w:rFonts w:ascii="Arial" w:hAnsi="Arial" w:cs="Arial"/>
          <w:b/>
          <w:bCs/>
          <w:noProof/>
          <w:lang w:val="fr-BE" w:eastAsia="fr-BE"/>
        </w:rPr>
        <w:t>Rénover une maison unifamiliale et mettre en conformité la modification des châssis en façade avant ainsi que la construction d'une annexe au rez-de-chaussée</w:t>
      </w:r>
      <w:r w:rsidR="00110EB8" w:rsidRPr="00DA4748">
        <w:rPr>
          <w:rFonts w:ascii="Arial" w:hAnsi="Arial" w:cs="Arial"/>
          <w:b/>
          <w:bCs/>
          <w:lang w:val="fr-BE" w:eastAsia="fr-BE"/>
        </w:rPr>
        <w:t xml:space="preserve"> - ; </w:t>
      </w:r>
      <w:r w:rsidRPr="00DA4748">
        <w:rPr>
          <w:rFonts w:ascii="Arial" w:hAnsi="Arial" w:cs="Arial"/>
          <w:b/>
          <w:bCs/>
          <w:lang w:val="fr-BE" w:eastAsia="fr-BE"/>
        </w:rPr>
        <w:t xml:space="preserve">  </w:t>
      </w:r>
      <w:r w:rsidRPr="00DA4748">
        <w:rPr>
          <w:rFonts w:ascii="Arial" w:hAnsi="Arial" w:cs="Arial"/>
          <w:b/>
          <w:bCs/>
          <w:noProof/>
          <w:lang w:val="fr-BE" w:eastAsia="fr-BE"/>
        </w:rPr>
        <w:t>Rue des Deux Tours</w:t>
      </w:r>
      <w:r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noProof/>
          <w:lang w:val="fr-BE" w:eastAsia="fr-BE"/>
        </w:rPr>
        <w:t>81</w:t>
      </w:r>
      <w:r w:rsid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DA4748">
        <w:rPr>
          <w:rFonts w:ascii="Arial" w:hAnsi="Arial" w:cs="Arial"/>
          <w:b/>
          <w:bCs/>
          <w:lang w:val="fr-BE" w:eastAsia="fr-BE"/>
        </w:rPr>
        <w:t>;</w:t>
      </w:r>
      <w:r w:rsidR="00110EB8" w:rsidRPr="00DA4748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Pr="00DA4748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noProof/>
          <w:lang w:val="fr-BE" w:eastAsia="fr-BE"/>
        </w:rPr>
        <w:t>Abdelhamid</w:t>
      </w:r>
      <w:r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noProof/>
          <w:lang w:val="fr-BE" w:eastAsia="fr-BE"/>
        </w:rPr>
        <w:t>Doukkari</w:t>
      </w:r>
      <w:r w:rsidR="00110EB8" w:rsidRPr="00DA4748">
        <w:rPr>
          <w:rFonts w:ascii="Arial" w:hAnsi="Arial" w:cs="Arial"/>
          <w:b/>
          <w:bCs/>
          <w:lang w:val="fr-BE" w:eastAsia="fr-BE"/>
        </w:rPr>
        <w:t xml:space="preserve">   </w:t>
      </w:r>
      <w:r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noProof/>
          <w:lang w:val="fr-BE" w:eastAsia="fr-BE"/>
        </w:rPr>
        <w:t>Rue des Deux Tours</w:t>
      </w:r>
      <w:r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noProof/>
          <w:lang w:val="fr-BE" w:eastAsia="fr-BE"/>
        </w:rPr>
        <w:t>81</w:t>
      </w:r>
      <w:r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="00DA4748">
        <w:rPr>
          <w:rFonts w:ascii="Arial" w:hAnsi="Arial" w:cs="Arial"/>
          <w:b/>
          <w:bCs/>
          <w:lang w:val="fr-BE" w:eastAsia="fr-BE"/>
        </w:rPr>
        <w:t>à</w:t>
      </w:r>
      <w:r w:rsidR="00110EB8"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DA4748">
        <w:rPr>
          <w:rFonts w:ascii="Arial" w:hAnsi="Arial" w:cs="Arial"/>
          <w:b/>
          <w:bCs/>
          <w:lang w:val="fr-BE" w:eastAsia="fr-BE"/>
        </w:rPr>
        <w:t xml:space="preserve"> </w:t>
      </w:r>
      <w:r w:rsidRPr="00DA4748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DA4748">
        <w:rPr>
          <w:rFonts w:ascii="Arial" w:hAnsi="Arial" w:cs="Arial"/>
          <w:b/>
          <w:bCs/>
          <w:lang w:val="fr-BE" w:eastAsia="fr-BE"/>
        </w:rPr>
        <w:t>.</w:t>
      </w:r>
    </w:p>
    <w:p w14:paraId="702C0DB3" w14:textId="77777777" w:rsidR="00110EB8" w:rsidRPr="00DA4748" w:rsidRDefault="00110EB8" w:rsidP="00DA4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02C0DB4" w14:textId="77777777" w:rsidR="00110EB8" w:rsidRPr="00DA4748" w:rsidRDefault="00110EB8" w:rsidP="00DA4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DA4748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02C0DB6" w14:textId="34872A2A" w:rsidR="00110EB8" w:rsidRPr="00DA4748" w:rsidRDefault="00110EB8" w:rsidP="00DA474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02C0DB7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 xml:space="preserve">Vu la demande de Monsieur Abdelhamid </w:t>
      </w:r>
      <w:proofErr w:type="spellStart"/>
      <w:r w:rsidRPr="00DA4748">
        <w:rPr>
          <w:rFonts w:ascii="Arial" w:hAnsi="Arial" w:cs="Arial"/>
          <w:lang w:val="fr-BE"/>
        </w:rPr>
        <w:t>Doukkari</w:t>
      </w:r>
      <w:proofErr w:type="spellEnd"/>
      <w:r w:rsidRPr="00DA4748">
        <w:rPr>
          <w:rFonts w:ascii="Arial" w:hAnsi="Arial" w:cs="Arial"/>
          <w:lang w:val="fr-BE"/>
        </w:rPr>
        <w:t xml:space="preserve">  ,  Rue des Deux Tours 81  à 1210 Saint-Josse-ten-Noode visant à rénover une maison unifamiliale et mettre en conformité la modification des châssis en façade avant ainsi que la construction d'une annexe au rez-de-chaussée, situé   Rue des Deux Tours 81   ;</w:t>
      </w:r>
    </w:p>
    <w:p w14:paraId="702C0DB8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le bien concerné se trouve en zones d'intérêt culturel, historique, esthétique ou d'embellissement (ZICHEE), zones d'habitation au plan régional d’affectation du sol arrêté par arrêté du gouvernement du 3 mai 2001 ;</w:t>
      </w:r>
    </w:p>
    <w:p w14:paraId="702C0DB9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la demande tombe sous l’application de l'art. 207 §1.al4 du COBAT (bien à l'inventaire)</w:t>
      </w:r>
    </w:p>
    <w:p w14:paraId="702C0DBA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la demande déroge au(x) :</w:t>
      </w:r>
    </w:p>
    <w:p w14:paraId="702C0DBB" w14:textId="23A98C4D" w:rsidR="00FA298F" w:rsidRPr="00DA4748" w:rsidRDefault="00FA298F" w:rsidP="00DA4748">
      <w:pPr>
        <w:spacing w:after="0" w:line="240" w:lineRule="auto"/>
        <w:rPr>
          <w:rFonts w:ascii="Arial" w:hAnsi="Arial" w:cs="Arial"/>
          <w:lang w:val="fr-BE"/>
        </w:rPr>
      </w:pPr>
    </w:p>
    <w:p w14:paraId="702C0DBC" w14:textId="77777777" w:rsidR="00FA298F" w:rsidRPr="00DA4748" w:rsidRDefault="00DA4748" w:rsidP="00DA4748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art.13 du titre I du RRU (maintien d'une surface perméable)</w:t>
      </w:r>
    </w:p>
    <w:p w14:paraId="702C0DBD" w14:textId="77777777" w:rsidR="00FA298F" w:rsidRPr="00DA4748" w:rsidRDefault="00DA4748" w:rsidP="00DA4748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art. 10 du titre II du RRU éclairement naturel  ;</w:t>
      </w:r>
    </w:p>
    <w:p w14:paraId="702C0DBE" w14:textId="3A4BD226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br/>
      </w:r>
      <w:r w:rsidRPr="00DA4748">
        <w:rPr>
          <w:rFonts w:ascii="Arial" w:hAnsi="Arial" w:cs="Arial"/>
          <w:lang w:val="fr-BE"/>
        </w:rPr>
        <w:t>Considérant que la demande a été soumise aux mesures particulières de publicité ; que l’enquête publique s’est déroulée du 20/03/2023 au 03/04/2023 et qu’aucune observation et/ou demande à être entendu n’a été introduite;</w:t>
      </w:r>
    </w:p>
    <w:p w14:paraId="702C0DBF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la demande concerne une maison unifamiliale ;</w:t>
      </w:r>
    </w:p>
    <w:p w14:paraId="702C0DC0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la demande vise à régulariser la couverture complète de la cour et l’imperméabilisation totale de la parcelle ;</w:t>
      </w:r>
    </w:p>
    <w:p w14:paraId="702C0DC1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le propriétaire a acquis le bien en 2020, en connaissance de cause (</w:t>
      </w:r>
      <w:proofErr w:type="spellStart"/>
      <w:r w:rsidRPr="00DA4748">
        <w:rPr>
          <w:rFonts w:ascii="Arial" w:hAnsi="Arial" w:cs="Arial"/>
          <w:lang w:val="fr-BE"/>
        </w:rPr>
        <w:t>Cf</w:t>
      </w:r>
      <w:proofErr w:type="spellEnd"/>
      <w:r w:rsidRPr="00DA4748">
        <w:rPr>
          <w:rFonts w:ascii="Arial" w:hAnsi="Arial" w:cs="Arial"/>
          <w:lang w:val="fr-BE"/>
        </w:rPr>
        <w:t xml:space="preserve"> Renseignements urbanistiques) ;</w:t>
      </w:r>
    </w:p>
    <w:p w14:paraId="702C0DC2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 xml:space="preserve">Considérant que d’après les </w:t>
      </w:r>
      <w:proofErr w:type="spellStart"/>
      <w:r w:rsidRPr="00DA4748">
        <w:rPr>
          <w:rFonts w:ascii="Arial" w:hAnsi="Arial" w:cs="Arial"/>
          <w:lang w:val="fr-BE"/>
        </w:rPr>
        <w:t>orthophotoplans</w:t>
      </w:r>
      <w:proofErr w:type="spellEnd"/>
      <w:r w:rsidRPr="00DA4748">
        <w:rPr>
          <w:rFonts w:ascii="Arial" w:hAnsi="Arial" w:cs="Arial"/>
          <w:lang w:val="fr-BE"/>
        </w:rPr>
        <w:t xml:space="preserve"> de </w:t>
      </w:r>
      <w:proofErr w:type="spellStart"/>
      <w:r w:rsidRPr="00DA4748">
        <w:rPr>
          <w:rFonts w:ascii="Arial" w:hAnsi="Arial" w:cs="Arial"/>
          <w:lang w:val="fr-BE"/>
        </w:rPr>
        <w:t>Brugis</w:t>
      </w:r>
      <w:proofErr w:type="spellEnd"/>
      <w:r w:rsidRPr="00DA4748">
        <w:rPr>
          <w:rFonts w:ascii="Arial" w:hAnsi="Arial" w:cs="Arial"/>
          <w:lang w:val="fr-BE"/>
        </w:rPr>
        <w:t>, l’annexe a été construite entre 1987 et 1996 ;</w:t>
      </w:r>
    </w:p>
    <w:p w14:paraId="702C0DC3" w14:textId="5D976C75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la parcelle se situe près d’un coin et est entourée de parcelles complètement construites et enclavés dans des murs qui apportent beaucoup d’om</w:t>
      </w:r>
      <w:r>
        <w:rPr>
          <w:rFonts w:ascii="Arial" w:hAnsi="Arial" w:cs="Arial"/>
          <w:lang w:val="fr-BE"/>
        </w:rPr>
        <w:t>brage sur le rez-de-chaussée</w:t>
      </w:r>
      <w:r w:rsidRPr="00DA4748">
        <w:rPr>
          <w:rFonts w:ascii="Arial" w:hAnsi="Arial" w:cs="Arial"/>
          <w:lang w:val="fr-BE"/>
        </w:rPr>
        <w:t>;</w:t>
      </w:r>
    </w:p>
    <w:p w14:paraId="702C0DC4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cette situation est peu propice à la croissance de végétation ;</w:t>
      </w:r>
    </w:p>
    <w:p w14:paraId="702C0DC5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 xml:space="preserve">Considérant qu’il convient dès lors de prévoir une </w:t>
      </w:r>
      <w:proofErr w:type="spellStart"/>
      <w:r w:rsidRPr="00DA4748">
        <w:rPr>
          <w:rFonts w:ascii="Arial" w:hAnsi="Arial" w:cs="Arial"/>
          <w:lang w:val="fr-BE"/>
        </w:rPr>
        <w:t>toiturevégétalisée</w:t>
      </w:r>
      <w:proofErr w:type="spellEnd"/>
      <w:r w:rsidRPr="00DA4748">
        <w:rPr>
          <w:rFonts w:ascii="Arial" w:hAnsi="Arial" w:cs="Arial"/>
          <w:lang w:val="fr-BE"/>
        </w:rPr>
        <w:t xml:space="preserve"> extensive ou semi-intensive sur le toit de l’annexe et une cour en matériau perméable afin d’améliorer la gestion des eaux pluviales sur la parcelle ;</w:t>
      </w:r>
    </w:p>
    <w:p w14:paraId="702C0DC6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qu’au rez-de-chaussée les 3 pièces en enfilade du séjour ne dispose que d’un apport de lumière naturelle par la façade avant ;</w:t>
      </w:r>
    </w:p>
    <w:p w14:paraId="702C0DC7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la hauteur sous plafond est de 3,20 m ;</w:t>
      </w:r>
    </w:p>
    <w:p w14:paraId="702C0DC8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qu’il convient élargir la baie entre le séjour et la salle à manger et supprimer la fenêtre entre la cuisine et celle-ci afin d’apporter un maximum d’éclairage à la pièce centrale ;</w:t>
      </w:r>
    </w:p>
    <w:p w14:paraId="702C0DC9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les chambres arrières au 1</w:t>
      </w:r>
      <w:r w:rsidRPr="00DA4748">
        <w:rPr>
          <w:rFonts w:ascii="Arial" w:hAnsi="Arial" w:cs="Arial"/>
          <w:vertAlign w:val="superscript"/>
          <w:lang w:val="fr-BE"/>
        </w:rPr>
        <w:t>er</w:t>
      </w:r>
      <w:r w:rsidRPr="00DA4748">
        <w:rPr>
          <w:rFonts w:ascii="Arial" w:hAnsi="Arial" w:cs="Arial"/>
          <w:lang w:val="fr-BE"/>
        </w:rPr>
        <w:t xml:space="preserve"> et 2</w:t>
      </w:r>
      <w:r w:rsidRPr="00DA4748">
        <w:rPr>
          <w:rFonts w:ascii="Arial" w:hAnsi="Arial" w:cs="Arial"/>
          <w:vertAlign w:val="superscript"/>
          <w:lang w:val="fr-BE"/>
        </w:rPr>
        <w:t>ème</w:t>
      </w:r>
      <w:r w:rsidRPr="00DA4748">
        <w:rPr>
          <w:rFonts w:ascii="Arial" w:hAnsi="Arial" w:cs="Arial"/>
          <w:lang w:val="fr-BE"/>
        </w:rPr>
        <w:t xml:space="preserve"> étage ne disposent pas non plus d’une superficie éclairante suffisante ;</w:t>
      </w:r>
    </w:p>
    <w:p w14:paraId="702C0DCA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qu’il s’agit d’un logement existant et que la taille des baies n’a pas été modifiée ;</w:t>
      </w:r>
    </w:p>
    <w:p w14:paraId="702C0DCB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les châssis actuels sont en aluminium ;</w:t>
      </w:r>
    </w:p>
    <w:p w14:paraId="702C0DCC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le bien est repris à l’inventaire ;</w:t>
      </w:r>
    </w:p>
    <w:p w14:paraId="702C0DCD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sur les plans d’origine de la construction de la maison de 1877, les baies ne sont pas cintrées ;</w:t>
      </w:r>
    </w:p>
    <w:p w14:paraId="702C0DCE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qu’à la construction, il a été privilégié des baies cintrées ;</w:t>
      </w:r>
    </w:p>
    <w:p w14:paraId="702C0DCF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qu’il convient dès lors de placer des châssis en bois en façade avant qui respectent le cintrage des baies au 1</w:t>
      </w:r>
      <w:r w:rsidRPr="00DA4748">
        <w:rPr>
          <w:rFonts w:ascii="Arial" w:hAnsi="Arial" w:cs="Arial"/>
          <w:vertAlign w:val="superscript"/>
          <w:lang w:val="fr-BE"/>
        </w:rPr>
        <w:t>er</w:t>
      </w:r>
      <w:r w:rsidRPr="00DA4748">
        <w:rPr>
          <w:rFonts w:ascii="Arial" w:hAnsi="Arial" w:cs="Arial"/>
          <w:lang w:val="fr-BE"/>
        </w:rPr>
        <w:t xml:space="preserve"> et 2</w:t>
      </w:r>
      <w:r w:rsidRPr="00DA4748">
        <w:rPr>
          <w:rFonts w:ascii="Arial" w:hAnsi="Arial" w:cs="Arial"/>
          <w:vertAlign w:val="superscript"/>
          <w:lang w:val="fr-BE"/>
        </w:rPr>
        <w:t xml:space="preserve">ème </w:t>
      </w:r>
      <w:r w:rsidRPr="00DA4748">
        <w:rPr>
          <w:rFonts w:ascii="Arial" w:hAnsi="Arial" w:cs="Arial"/>
          <w:lang w:val="fr-BE"/>
        </w:rPr>
        <w:t>étage ;</w:t>
      </w:r>
    </w:p>
    <w:p w14:paraId="702C0DD0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dans la note explicative il est indiqué qu’on passe à trois logements ;</w:t>
      </w:r>
    </w:p>
    <w:p w14:paraId="702C0DD1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Considérant que dans le reste de la note, l’annexe 1 et les plans, l’immeuble conserve son caractère unifamilial ;</w:t>
      </w:r>
    </w:p>
    <w:p w14:paraId="702C0DD2" w14:textId="77777777" w:rsidR="00FA298F" w:rsidRPr="00DA4748" w:rsidRDefault="00DA4748" w:rsidP="00DA4748">
      <w:pPr>
        <w:spacing w:after="0" w:line="240" w:lineRule="auto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lastRenderedPageBreak/>
        <w:t>Considérant qu’il convient dès lors de modifier la note explicative ;</w:t>
      </w:r>
    </w:p>
    <w:p w14:paraId="702C0DD3" w14:textId="77777777" w:rsidR="00110EB8" w:rsidRPr="00DA4748" w:rsidRDefault="00110EB8" w:rsidP="00DA474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02C0DD4" w14:textId="77777777" w:rsidR="00110EB8" w:rsidRPr="00DA4748" w:rsidRDefault="00110EB8" w:rsidP="00DA474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DA4748">
        <w:rPr>
          <w:rFonts w:ascii="Arial" w:hAnsi="Arial" w:cs="Arial"/>
          <w:b/>
          <w:lang w:val="fr-BE"/>
        </w:rPr>
        <w:t xml:space="preserve">AVIS </w:t>
      </w:r>
      <w:r w:rsidR="000210C9" w:rsidRPr="00DA4748">
        <w:rPr>
          <w:rFonts w:ascii="Arial" w:hAnsi="Arial" w:cs="Arial"/>
          <w:b/>
          <w:noProof/>
          <w:lang w:val="fr-BE"/>
        </w:rPr>
        <w:t>Favorable sous conditions (unanime)</w:t>
      </w:r>
    </w:p>
    <w:p w14:paraId="702C0DD5" w14:textId="77777777" w:rsidR="00110EB8" w:rsidRPr="00DA4748" w:rsidRDefault="00110EB8" w:rsidP="00DA474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44D29139" w14:textId="77777777" w:rsidR="00DA4748" w:rsidRDefault="000210C9" w:rsidP="00DA474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noProof/>
          <w:lang w:val="fr-BE"/>
        </w:rPr>
        <w:t>prévoir un revêtement perméable dans la cour</w:t>
      </w:r>
    </w:p>
    <w:p w14:paraId="7DDFD8A8" w14:textId="77777777" w:rsidR="00DA4748" w:rsidRDefault="000210C9" w:rsidP="00DA474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prévoir une toiture végétalisée  extensive  ou semi intensive sur le toit de l’annexe</w:t>
      </w:r>
    </w:p>
    <w:p w14:paraId="035D1E0D" w14:textId="77777777" w:rsidR="00DA4748" w:rsidRDefault="000210C9" w:rsidP="00DA474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agrandir la baie entre le séjour et la salle à manger</w:t>
      </w:r>
    </w:p>
    <w:p w14:paraId="134A859B" w14:textId="77777777" w:rsidR="00DA4748" w:rsidRDefault="000210C9" w:rsidP="00DA474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supprimer la fenêtre entre la salle à manger et la cuisine</w:t>
      </w:r>
    </w:p>
    <w:p w14:paraId="55F5D0E2" w14:textId="77777777" w:rsidR="00DA4748" w:rsidRDefault="000210C9" w:rsidP="00DA474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prévoir des châssis en bois qui respectent le cintrage des baies en façade avant, sans allège mais avec une imposte (</w:t>
      </w:r>
      <w:proofErr w:type="spellStart"/>
      <w:r w:rsidRPr="00DA4748">
        <w:rPr>
          <w:rFonts w:ascii="Arial" w:hAnsi="Arial" w:cs="Arial"/>
          <w:lang w:val="fr-BE"/>
        </w:rPr>
        <w:t>rez</w:t>
      </w:r>
      <w:proofErr w:type="spellEnd"/>
      <w:r w:rsidRPr="00DA4748">
        <w:rPr>
          <w:rFonts w:ascii="Arial" w:hAnsi="Arial" w:cs="Arial"/>
          <w:lang w:val="fr-BE"/>
        </w:rPr>
        <w:t xml:space="preserve"> et 2ème étage) et prévoir une porte plus adaptée à la typologie de la façade</w:t>
      </w:r>
    </w:p>
    <w:p w14:paraId="07EAF6FC" w14:textId="77777777" w:rsidR="00DA4748" w:rsidRDefault="000210C9" w:rsidP="00DA474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dessiné correctement la ferronnerie du balcon et maintenir la ferronnerie au rez-de-chaussée</w:t>
      </w:r>
    </w:p>
    <w:p w14:paraId="702C0DD6" w14:textId="49DE124D" w:rsidR="00110EB8" w:rsidRPr="00DA4748" w:rsidRDefault="000210C9" w:rsidP="00DA474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DA4748">
        <w:rPr>
          <w:rFonts w:ascii="Arial" w:hAnsi="Arial" w:cs="Arial"/>
          <w:lang w:val="fr-BE"/>
        </w:rPr>
        <w:t>remplacer les briques de verre en façade avant par un châssis</w:t>
      </w:r>
    </w:p>
    <w:p w14:paraId="702C0DD7" w14:textId="77777777" w:rsidR="00110EB8" w:rsidRPr="00DA4748" w:rsidRDefault="00110EB8" w:rsidP="00DA474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02C0DD9" w14:textId="67710051" w:rsidR="00110EB8" w:rsidRPr="00A120AD" w:rsidRDefault="00110EB8" w:rsidP="00DA474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C0DD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02C0DD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0DE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0DE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0DE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0DD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02C0DD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0DD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0DD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0DE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3B42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748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298F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0DB0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2023-04-27T09:02:00Z</cp:lastPrinted>
  <dcterms:created xsi:type="dcterms:W3CDTF">2023-04-27T09:03:00Z</dcterms:created>
  <dcterms:modified xsi:type="dcterms:W3CDTF">2023-04-27T09:03:00Z</dcterms:modified>
</cp:coreProperties>
</file>