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D59C9" w14:textId="354112A3" w:rsidR="00110EB8" w:rsidRPr="00A120AD" w:rsidRDefault="00D553D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URB/20772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réaffecter une partie d'une maison unifamiliale en cabinet médical, créer une annexe au rez et 2 studios aux étages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- </w:t>
      </w:r>
      <w:r w:rsidR="000210C9">
        <w:rPr>
          <w:rFonts w:ascii="Arial" w:hAnsi="Arial" w:cs="Arial"/>
          <w:b/>
          <w:bCs/>
          <w:noProof/>
          <w:lang w:val="fr-BE" w:eastAsia="fr-BE"/>
        </w:rPr>
        <w:t>herbestemming van een deel van een eengezinswoning tot medische praktijk, inrichting van een aanbouw op het gelijkvloers en 2 studio's op de verdiepingen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du Moulin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200</w:t>
      </w:r>
      <w:r>
        <w:rPr>
          <w:rFonts w:ascii="Arial" w:hAnsi="Arial" w:cs="Arial"/>
          <w:b/>
          <w:bCs/>
          <w:lang w:val="fr-BE" w:eastAsia="fr-BE"/>
        </w:rPr>
        <w:t xml:space="preserve"> ;</w:t>
      </w:r>
      <w:r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NMI SANTE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du Moulin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200,  2 ET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à </w:t>
      </w:r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6D7D59CC" w14:textId="46966E00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6D7D59CD" w14:textId="77777777" w:rsidR="00110EB8" w:rsidRPr="00A120AD" w:rsidRDefault="00110EB8" w:rsidP="00D55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6D7D59CE" w14:textId="77777777" w:rsidR="00110EB8" w:rsidRPr="00A120AD" w:rsidRDefault="00110EB8" w:rsidP="00D55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 w:eastAsia="fr-BE"/>
        </w:rPr>
      </w:pPr>
    </w:p>
    <w:p w14:paraId="6D7D59CF" w14:textId="77777777" w:rsidR="00110EB8" w:rsidRPr="00A120AD" w:rsidRDefault="00110EB8" w:rsidP="00D553D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6D7D59D0" w14:textId="77777777" w:rsidR="001E6D0A" w:rsidRPr="00D553D8" w:rsidRDefault="00285C5A" w:rsidP="00D553D8">
      <w:pPr>
        <w:spacing w:after="0" w:line="240" w:lineRule="auto"/>
        <w:rPr>
          <w:lang w:val="fr-BE"/>
        </w:rPr>
      </w:pPr>
      <w:r w:rsidRPr="00D553D8">
        <w:rPr>
          <w:lang w:val="fr-BE"/>
        </w:rPr>
        <w:t xml:space="preserve">Vu la demande de NMI SANTE ,  Rue du Moulin 200,  2 ET  à 1210 Saint-Josse-ten-Noode visant à réaffecter une partie d'une maison unifamiliale en cabinet médical, créer une annexe au </w:t>
      </w:r>
      <w:proofErr w:type="spellStart"/>
      <w:r w:rsidRPr="00D553D8">
        <w:rPr>
          <w:lang w:val="fr-BE"/>
        </w:rPr>
        <w:t>rez</w:t>
      </w:r>
      <w:proofErr w:type="spellEnd"/>
      <w:r w:rsidRPr="00D553D8">
        <w:rPr>
          <w:lang w:val="fr-BE"/>
        </w:rPr>
        <w:t xml:space="preserve"> et 2 studios aux étages, pour un bien situé Rue du Moulin 200   ;</w:t>
      </w:r>
    </w:p>
    <w:p w14:paraId="6D7D59D1" w14:textId="77777777" w:rsidR="001E6D0A" w:rsidRPr="00D553D8" w:rsidRDefault="00285C5A" w:rsidP="00D553D8">
      <w:pPr>
        <w:spacing w:after="0" w:line="240" w:lineRule="auto"/>
        <w:rPr>
          <w:lang w:val="fr-BE"/>
        </w:rPr>
      </w:pPr>
      <w:r w:rsidRPr="00D553D8">
        <w:rPr>
          <w:lang w:val="fr-BE"/>
        </w:rPr>
        <w:t>Considérant que le bien concerné se trouve en zones d'habitation à prédominance résidentielle au plan régional d’affectation du sol arrêté par arrêté du gouvernement du 3 mai 2001 ;</w:t>
      </w:r>
    </w:p>
    <w:p w14:paraId="6D7D59D2" w14:textId="77777777" w:rsidR="001E6D0A" w:rsidRPr="00D553D8" w:rsidRDefault="00285C5A" w:rsidP="00D553D8">
      <w:pPr>
        <w:spacing w:after="0" w:line="240" w:lineRule="auto"/>
        <w:rPr>
          <w:lang w:val="fr-BE"/>
        </w:rPr>
      </w:pPr>
      <w:r w:rsidRPr="00D553D8">
        <w:rPr>
          <w:lang w:val="fr-BE"/>
        </w:rPr>
        <w:t>Considérant que la demande tombe sous l’application de la prescription générale 0.12 du PRAS, modification totale ou partielle d’un logement ZHPR, ZH, ZM, ZFM, ZA et ZEMU ;</w:t>
      </w:r>
    </w:p>
    <w:p w14:paraId="6D7D59D3" w14:textId="77777777" w:rsidR="001E6D0A" w:rsidRPr="00D553D8" w:rsidRDefault="00285C5A" w:rsidP="00D553D8">
      <w:pPr>
        <w:spacing w:after="0" w:line="240" w:lineRule="auto"/>
        <w:rPr>
          <w:lang w:val="fr-BE"/>
        </w:rPr>
      </w:pPr>
      <w:r w:rsidRPr="00D553D8">
        <w:rPr>
          <w:lang w:val="fr-BE"/>
        </w:rPr>
        <w:t>Considérant que la demande déroge à l'art.4 du titre I du RRU (profondeur de la construction mitoyenne).</w:t>
      </w:r>
    </w:p>
    <w:p w14:paraId="6D7D59D4" w14:textId="77777777" w:rsidR="001E6D0A" w:rsidRPr="00D553D8" w:rsidRDefault="00285C5A" w:rsidP="00D553D8">
      <w:pPr>
        <w:spacing w:after="0" w:line="240" w:lineRule="auto"/>
        <w:rPr>
          <w:lang w:val="fr-BE"/>
        </w:rPr>
      </w:pPr>
      <w:r w:rsidRPr="00D553D8">
        <w:rPr>
          <w:lang w:val="fr-BE"/>
        </w:rPr>
        <w:t xml:space="preserve">Considérant que la demande a été soumise aux mesures particulières de publicité ; que l’enquête publique </w:t>
      </w:r>
      <w:proofErr w:type="spellStart"/>
      <w:r w:rsidRPr="00D553D8">
        <w:rPr>
          <w:lang w:val="fr-BE"/>
        </w:rPr>
        <w:t>est</w:t>
      </w:r>
      <w:proofErr w:type="spellEnd"/>
      <w:r w:rsidRPr="00D553D8">
        <w:rPr>
          <w:lang w:val="fr-BE"/>
        </w:rPr>
        <w:t xml:space="preserve"> s'est déroulée du 27/02/2023 au 13/03/2023 et qu’aucune observation et/ou demande à être entendu n’a été introduite ;</w:t>
      </w:r>
    </w:p>
    <w:p w14:paraId="6D7D59D5" w14:textId="77777777" w:rsidR="001E6D0A" w:rsidRPr="00D553D8" w:rsidRDefault="00285C5A" w:rsidP="00D553D8">
      <w:pPr>
        <w:spacing w:after="0" w:line="240" w:lineRule="auto"/>
        <w:rPr>
          <w:lang w:val="fr-BE"/>
        </w:rPr>
      </w:pPr>
      <w:r w:rsidRPr="00D553D8">
        <w:rPr>
          <w:lang w:val="fr-BE"/>
        </w:rPr>
        <w:t xml:space="preserve">Considérant que le bien est affecté en maison unifamiliale en situation de droit, </w:t>
      </w:r>
      <w:proofErr w:type="spellStart"/>
      <w:r w:rsidRPr="00D553D8">
        <w:rPr>
          <w:lang w:val="fr-BE"/>
        </w:rPr>
        <w:t>cf</w:t>
      </w:r>
      <w:proofErr w:type="spellEnd"/>
      <w:r w:rsidRPr="00D553D8">
        <w:rPr>
          <w:lang w:val="fr-BE"/>
        </w:rPr>
        <w:t xml:space="preserve"> permis URB/13081 de 1937 et URB/10720 de 1928 ;</w:t>
      </w:r>
    </w:p>
    <w:p w14:paraId="6D7D59D6" w14:textId="77777777" w:rsidR="001E6D0A" w:rsidRPr="00D553D8" w:rsidRDefault="00285C5A" w:rsidP="00D553D8">
      <w:pPr>
        <w:spacing w:after="0" w:line="240" w:lineRule="auto"/>
        <w:rPr>
          <w:lang w:val="fr-BE"/>
        </w:rPr>
      </w:pPr>
      <w:r w:rsidRPr="00D553D8">
        <w:rPr>
          <w:lang w:val="fr-BE"/>
        </w:rPr>
        <w:t>Considérant que la demande porte sur la construction d’une annexe sur la moitié du jardin à l’arrière, la création d’un cabinet médical s’étendant sur 3 niveaux du sous-sol au 1er étage ainsi que sur la division de la maison unifamiliale en 2 studios ;</w:t>
      </w:r>
    </w:p>
    <w:p w14:paraId="6D7D59D7" w14:textId="77777777" w:rsidR="001E6D0A" w:rsidRPr="00D553D8" w:rsidRDefault="00285C5A" w:rsidP="00D553D8">
      <w:pPr>
        <w:spacing w:after="0" w:line="240" w:lineRule="auto"/>
        <w:rPr>
          <w:lang w:val="fr-BE"/>
        </w:rPr>
      </w:pPr>
      <w:r w:rsidRPr="00D553D8">
        <w:rPr>
          <w:lang w:val="fr-BE"/>
        </w:rPr>
        <w:t>Considérant qu’avec l’annexe proposée le bâtiment occupe presque la totalité de la profondeur de la parcelle ;</w:t>
      </w:r>
    </w:p>
    <w:p w14:paraId="6D7D59D8" w14:textId="77777777" w:rsidR="001E6D0A" w:rsidRPr="00D553D8" w:rsidRDefault="00285C5A" w:rsidP="00D553D8">
      <w:pPr>
        <w:spacing w:after="0" w:line="240" w:lineRule="auto"/>
        <w:rPr>
          <w:lang w:val="fr-BE"/>
        </w:rPr>
      </w:pPr>
      <w:r w:rsidRPr="00D553D8">
        <w:rPr>
          <w:lang w:val="fr-BE"/>
        </w:rPr>
        <w:t>Considérant que de cette façon la moitié du jardin est imperméabilisée ;</w:t>
      </w:r>
    </w:p>
    <w:p w14:paraId="6D7D59D9" w14:textId="77777777" w:rsidR="001E6D0A" w:rsidRPr="00D553D8" w:rsidRDefault="00285C5A" w:rsidP="00D553D8">
      <w:pPr>
        <w:spacing w:after="0" w:line="240" w:lineRule="auto"/>
        <w:rPr>
          <w:lang w:val="fr-BE"/>
        </w:rPr>
      </w:pPr>
      <w:r w:rsidRPr="00D553D8">
        <w:rPr>
          <w:lang w:val="fr-BE"/>
        </w:rPr>
        <w:t>Considérant que cela rend la gestion des eaux pluviales compliquée ;</w:t>
      </w:r>
    </w:p>
    <w:p w14:paraId="6D7D59DA" w14:textId="77777777" w:rsidR="001E6D0A" w:rsidRPr="00D553D8" w:rsidRDefault="00285C5A" w:rsidP="00D553D8">
      <w:pPr>
        <w:spacing w:after="0" w:line="240" w:lineRule="auto"/>
        <w:rPr>
          <w:lang w:val="fr-BE"/>
        </w:rPr>
      </w:pPr>
      <w:r w:rsidRPr="00D553D8">
        <w:rPr>
          <w:lang w:val="fr-BE"/>
        </w:rPr>
        <w:t>Considérant que le cabinet médical occupe déjà 3 niveaux de la maison et que la nouvelle annexe mesure seulement 3,37 m2 du total des 139,14 m2 dédiés au cabinet;</w:t>
      </w:r>
    </w:p>
    <w:p w14:paraId="6D7D59DB" w14:textId="77777777" w:rsidR="001E6D0A" w:rsidRPr="00D553D8" w:rsidRDefault="00285C5A" w:rsidP="00D553D8">
      <w:pPr>
        <w:spacing w:after="0" w:line="240" w:lineRule="auto"/>
        <w:rPr>
          <w:lang w:val="fr-BE"/>
        </w:rPr>
      </w:pPr>
      <w:r w:rsidRPr="00D553D8">
        <w:rPr>
          <w:lang w:val="fr-BE"/>
        </w:rPr>
        <w:t>Considérant que le local à l’arrière du cabinet médical en sous-sol ne dispose pas d’une fenêtre et ne peut donc pas être aéré ;</w:t>
      </w:r>
    </w:p>
    <w:p w14:paraId="6D7D59DC" w14:textId="77777777" w:rsidR="001E6D0A" w:rsidRPr="00D553D8" w:rsidRDefault="00285C5A" w:rsidP="00D553D8">
      <w:pPr>
        <w:spacing w:after="0" w:line="240" w:lineRule="auto"/>
        <w:rPr>
          <w:lang w:val="fr-BE"/>
        </w:rPr>
      </w:pPr>
      <w:r w:rsidRPr="00D553D8">
        <w:rPr>
          <w:lang w:val="fr-BE"/>
        </w:rPr>
        <w:t>Considérant que de ce fait ce local ne peut pas être accessible au public et ne peut être utilisé que comme stockage, entretien... ;</w:t>
      </w:r>
    </w:p>
    <w:p w14:paraId="6D7D59DD" w14:textId="4F22A40F" w:rsidR="001E6D0A" w:rsidRPr="00D553D8" w:rsidRDefault="00285C5A" w:rsidP="00D553D8">
      <w:pPr>
        <w:spacing w:after="0" w:line="240" w:lineRule="auto"/>
        <w:rPr>
          <w:lang w:val="fr-BE"/>
        </w:rPr>
      </w:pPr>
      <w:r w:rsidRPr="00D553D8">
        <w:rPr>
          <w:lang w:val="fr-BE"/>
        </w:rPr>
        <w:t>Considérant le manque d’un local vélo/ poussette pour les visiteurs du cabin</w:t>
      </w:r>
      <w:r w:rsidR="00D553D8">
        <w:rPr>
          <w:lang w:val="fr-BE"/>
        </w:rPr>
        <w:t>et ainsi que pour les logements</w:t>
      </w:r>
      <w:r w:rsidRPr="00D553D8">
        <w:rPr>
          <w:lang w:val="fr-BE"/>
        </w:rPr>
        <w:t>;</w:t>
      </w:r>
    </w:p>
    <w:p w14:paraId="6D7D59DE" w14:textId="77777777" w:rsidR="001E6D0A" w:rsidRPr="00D553D8" w:rsidRDefault="00285C5A" w:rsidP="00D553D8">
      <w:pPr>
        <w:spacing w:after="0" w:line="240" w:lineRule="auto"/>
        <w:rPr>
          <w:lang w:val="fr-BE"/>
        </w:rPr>
      </w:pPr>
      <w:r w:rsidRPr="00D553D8">
        <w:rPr>
          <w:lang w:val="fr-BE"/>
        </w:rPr>
        <w:t>Considérant que la présente demande prévoit également la création de 2 studios au 2ème et 3ème étages ;</w:t>
      </w:r>
    </w:p>
    <w:p w14:paraId="6D7D59DF" w14:textId="77777777" w:rsidR="001E6D0A" w:rsidRPr="00D553D8" w:rsidRDefault="00285C5A" w:rsidP="00D553D8">
      <w:pPr>
        <w:spacing w:after="0" w:line="240" w:lineRule="auto"/>
        <w:rPr>
          <w:lang w:val="fr-BE"/>
        </w:rPr>
      </w:pPr>
      <w:r w:rsidRPr="00D553D8">
        <w:rPr>
          <w:lang w:val="fr-BE"/>
        </w:rPr>
        <w:t>Considérant la trop grande densification en terme de logement ;</w:t>
      </w:r>
    </w:p>
    <w:p w14:paraId="6D7D59E0" w14:textId="77777777" w:rsidR="001E6D0A" w:rsidRPr="00D553D8" w:rsidRDefault="00285C5A" w:rsidP="00D553D8">
      <w:pPr>
        <w:spacing w:after="0" w:line="240" w:lineRule="auto"/>
        <w:rPr>
          <w:lang w:val="fr-BE"/>
        </w:rPr>
      </w:pPr>
      <w:r w:rsidRPr="00D553D8">
        <w:rPr>
          <w:lang w:val="fr-BE"/>
        </w:rPr>
        <w:t>Considérant qu’une lucarne est également prévue dans le toit en façade avant ;</w:t>
      </w:r>
    </w:p>
    <w:p w14:paraId="6D7D59E1" w14:textId="77777777" w:rsidR="001E6D0A" w:rsidRPr="00D553D8" w:rsidRDefault="00285C5A" w:rsidP="00D553D8">
      <w:pPr>
        <w:spacing w:after="0" w:line="240" w:lineRule="auto"/>
        <w:rPr>
          <w:lang w:val="fr-BE"/>
        </w:rPr>
      </w:pPr>
      <w:r w:rsidRPr="00D553D8">
        <w:rPr>
          <w:lang w:val="fr-BE"/>
        </w:rPr>
        <w:t>Considérant que cette lucarne est conforme au RRU ;</w:t>
      </w:r>
    </w:p>
    <w:p w14:paraId="6D7D59E2" w14:textId="77777777" w:rsidR="001E6D0A" w:rsidRPr="00D553D8" w:rsidRDefault="00285C5A" w:rsidP="00D553D8">
      <w:pPr>
        <w:spacing w:after="0" w:line="240" w:lineRule="auto"/>
        <w:rPr>
          <w:lang w:val="fr-BE"/>
        </w:rPr>
      </w:pPr>
      <w:r w:rsidRPr="00D553D8">
        <w:rPr>
          <w:lang w:val="fr-BE"/>
        </w:rPr>
        <w:t>Considérant que la façade à rue est conservée ;</w:t>
      </w:r>
    </w:p>
    <w:p w14:paraId="6D7D59E3" w14:textId="3E238678" w:rsidR="001E6D0A" w:rsidRPr="00D553D8" w:rsidRDefault="00285C5A" w:rsidP="00D553D8">
      <w:pPr>
        <w:spacing w:after="0" w:line="240" w:lineRule="auto"/>
        <w:rPr>
          <w:lang w:val="fr-BE"/>
        </w:rPr>
      </w:pPr>
      <w:r w:rsidRPr="00D553D8">
        <w:rPr>
          <w:lang w:val="fr-BE"/>
        </w:rPr>
        <w:t>Considérant cependant que les châssis existants ne sont pas cintrés et ne sui</w:t>
      </w:r>
      <w:r w:rsidR="00D553D8">
        <w:rPr>
          <w:lang w:val="fr-BE"/>
        </w:rPr>
        <w:t>vent pas la typologie des baies</w:t>
      </w:r>
      <w:r w:rsidRPr="00D553D8">
        <w:rPr>
          <w:lang w:val="fr-BE"/>
        </w:rPr>
        <w:t>;</w:t>
      </w:r>
    </w:p>
    <w:p w14:paraId="6D7D59E4" w14:textId="77777777" w:rsidR="00110EB8" w:rsidRPr="00A120AD" w:rsidRDefault="00110EB8" w:rsidP="00D553D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6D7D59E5" w14:textId="77777777" w:rsidR="00110EB8" w:rsidRPr="00A120AD" w:rsidRDefault="00110EB8" w:rsidP="00D553D8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Favorable sous conditions à la majorité</w:t>
      </w:r>
    </w:p>
    <w:p w14:paraId="6D7D59E6" w14:textId="77777777" w:rsidR="00110EB8" w:rsidRPr="00A120AD" w:rsidRDefault="00110EB8" w:rsidP="00D553D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583D0D8E" w14:textId="77777777" w:rsidR="00D553D8" w:rsidRDefault="000210C9" w:rsidP="00D553D8">
      <w:pPr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 xml:space="preserve">ne pas construire l'annexe à l'arrière et de laisser l'intégralité du jardin en pleine terre </w:t>
      </w:r>
    </w:p>
    <w:p w14:paraId="4F285339" w14:textId="77777777" w:rsidR="00D553D8" w:rsidRPr="00D553D8" w:rsidRDefault="000210C9" w:rsidP="00D553D8">
      <w:pPr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lang w:val="fr-BE"/>
        </w:rPr>
      </w:pPr>
      <w:r w:rsidRPr="00D553D8">
        <w:rPr>
          <w:lang w:val="fr-BE"/>
        </w:rPr>
        <w:t xml:space="preserve">ne pas placer de local accessible au public à l’arrière au sous-sol et le transformer en local vélo/ poussette au rez-de-chaussée </w:t>
      </w:r>
    </w:p>
    <w:p w14:paraId="6D7D59E7" w14:textId="3F50EDC7" w:rsidR="00110EB8" w:rsidRPr="00A120AD" w:rsidRDefault="000210C9" w:rsidP="00D553D8">
      <w:pPr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lang w:val="fr-BE"/>
        </w:rPr>
      </w:pPr>
      <w:r w:rsidRPr="00D553D8">
        <w:rPr>
          <w:lang w:val="fr-BE"/>
        </w:rPr>
        <w:t xml:space="preserve">ne faire qu’un seul logement </w:t>
      </w:r>
      <w:r w:rsidRPr="00D553D8">
        <w:rPr>
          <w:lang w:val="fr-BE"/>
        </w:rPr>
        <w:br/>
      </w:r>
      <w:r w:rsidRPr="00D553D8">
        <w:rPr>
          <w:lang w:val="fr-BE"/>
        </w:rPr>
        <w:br/>
        <w:t xml:space="preserve">BE - </w:t>
      </w:r>
      <w:proofErr w:type="spellStart"/>
      <w:r w:rsidRPr="00D553D8">
        <w:rPr>
          <w:lang w:val="fr-BE"/>
        </w:rPr>
        <w:t>Urban</w:t>
      </w:r>
      <w:proofErr w:type="spellEnd"/>
      <w:r w:rsidRPr="00D553D8">
        <w:rPr>
          <w:lang w:val="fr-BE"/>
        </w:rPr>
        <w:t xml:space="preserve"> DU - </w:t>
      </w:r>
      <w:proofErr w:type="spellStart"/>
      <w:r w:rsidRPr="00D553D8">
        <w:rPr>
          <w:lang w:val="fr-BE"/>
        </w:rPr>
        <w:t>Urban</w:t>
      </w:r>
      <w:proofErr w:type="spellEnd"/>
      <w:r w:rsidRPr="00D553D8">
        <w:rPr>
          <w:lang w:val="fr-BE"/>
        </w:rPr>
        <w:t xml:space="preserve"> DPC</w:t>
      </w:r>
    </w:p>
    <w:p w14:paraId="6D7D59E8" w14:textId="77777777" w:rsidR="00110EB8" w:rsidRPr="00A120AD" w:rsidRDefault="00110EB8" w:rsidP="00D553D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6D7D59EA" w14:textId="1EBEC6C8" w:rsidR="00110EB8" w:rsidRPr="00A120AD" w:rsidRDefault="00110EB8" w:rsidP="00D553D8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D59ED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6D7D59EE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D59F1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D59F2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D59F4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D59EB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6D7D59EC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D59EF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D59F0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D59F3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8B64FAD"/>
    <w:multiLevelType w:val="hybridMultilevel"/>
    <w:tmpl w:val="EC6A3E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E6D0A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85C5A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05BE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3D8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59C9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2023-03-22T09:54:00Z</cp:lastPrinted>
  <dcterms:created xsi:type="dcterms:W3CDTF">2023-03-23T08:44:00Z</dcterms:created>
  <dcterms:modified xsi:type="dcterms:W3CDTF">2023-03-23T08:44:00Z</dcterms:modified>
</cp:coreProperties>
</file>