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137E3E" w:rsidRDefault="00054441" w:rsidP="00BF5987">
            <w:pPr>
              <w:pStyle w:val="Titre1"/>
              <w:tabs>
                <w:tab w:val="clear" w:pos="0"/>
              </w:tabs>
              <w:ind w:left="-37" w:right="125"/>
              <w:rPr>
                <w:rFonts w:ascii="Arial Narrow" w:hAnsi="Arial Narrow" w:cs="Arial"/>
                <w:color w:val="auto"/>
                <w:szCs w:val="22"/>
                <w:lang w:val="fr-FR"/>
              </w:rPr>
            </w:pPr>
            <w:r w:rsidRPr="00137E3E">
              <w:rPr>
                <w:rFonts w:ascii="Arial Narrow" w:hAnsi="Arial Narrow" w:cs="Arial"/>
                <w:color w:val="auto"/>
                <w:szCs w:val="22"/>
                <w:lang w:val="fr-FR"/>
              </w:rPr>
              <w:t>AVIS D’ENQUÊTE PUBLIQUE</w:t>
            </w:r>
          </w:p>
          <w:p w14:paraId="77B177C9" w14:textId="77777777" w:rsidR="00054441" w:rsidRPr="00137E3E" w:rsidRDefault="00054441" w:rsidP="00BF5987">
            <w:pPr>
              <w:ind w:left="-37" w:right="125"/>
              <w:jc w:val="center"/>
              <w:rPr>
                <w:rFonts w:ascii="Arial Narrow" w:hAnsi="Arial Narrow" w:cs="Arial"/>
                <w:sz w:val="22"/>
                <w:szCs w:val="22"/>
                <w:lang w:val="fr-FR"/>
              </w:rPr>
            </w:pPr>
            <w:r w:rsidRPr="00137E3E">
              <w:rPr>
                <w:rFonts w:ascii="Arial Narrow" w:hAnsi="Arial Narrow" w:cs="Arial"/>
                <w:sz w:val="22"/>
                <w:szCs w:val="22"/>
                <w:lang w:val="fr-FR"/>
              </w:rPr>
              <w:t>Demande de permis d'urbanisme</w:t>
            </w:r>
          </w:p>
          <w:p w14:paraId="77B177CA" w14:textId="77777777" w:rsidR="00054441" w:rsidRPr="00137E3E" w:rsidRDefault="00054441" w:rsidP="00BF5987">
            <w:pPr>
              <w:ind w:left="-37" w:right="125"/>
              <w:jc w:val="center"/>
              <w:rPr>
                <w:rFonts w:ascii="Arial Narrow" w:hAnsi="Arial Narrow" w:cs="Arial"/>
                <w:sz w:val="22"/>
                <w:szCs w:val="22"/>
                <w:lang w:val="fr-FR"/>
              </w:rPr>
            </w:pPr>
          </w:p>
          <w:p w14:paraId="7C805A13" w14:textId="441BC802" w:rsidR="00511BDC" w:rsidRPr="00137E3E" w:rsidRDefault="00511BDC" w:rsidP="00511BDC">
            <w:pPr>
              <w:rPr>
                <w:rFonts w:ascii="Arial Narrow" w:hAnsi="Arial Narrow" w:cs="Arial"/>
                <w:sz w:val="22"/>
                <w:szCs w:val="22"/>
                <w:lang w:val="fr-BE"/>
              </w:rPr>
            </w:pPr>
            <w:r w:rsidRPr="00137E3E">
              <w:rPr>
                <w:rFonts w:ascii="Arial Narrow" w:hAnsi="Arial Narrow" w:cs="Arial"/>
                <w:sz w:val="22"/>
                <w:szCs w:val="22"/>
                <w:lang w:val="fr-BE"/>
              </w:rPr>
              <w:t>Le projet suivant est soumis à enquête publique :</w:t>
            </w:r>
          </w:p>
          <w:p w14:paraId="78D4C3B3" w14:textId="77777777" w:rsidR="00137E3E" w:rsidRPr="00137E3E" w:rsidRDefault="00137E3E" w:rsidP="00511BDC">
            <w:pPr>
              <w:rPr>
                <w:rFonts w:ascii="Arial Narrow" w:hAnsi="Arial Narrow" w:cs="Arial"/>
                <w:sz w:val="22"/>
                <w:szCs w:val="22"/>
                <w:lang w:val="fr-BE"/>
              </w:rPr>
            </w:pPr>
          </w:p>
          <w:p w14:paraId="630C772C" w14:textId="6283C224" w:rsidR="00511BDC" w:rsidRPr="00137E3E" w:rsidRDefault="00C23113" w:rsidP="00511BDC">
            <w:pPr>
              <w:rPr>
                <w:rFonts w:ascii="Arial Narrow" w:hAnsi="Arial Narrow" w:cs="Arial"/>
                <w:sz w:val="22"/>
                <w:szCs w:val="22"/>
                <w:lang w:val="fr-BE"/>
              </w:rPr>
            </w:pPr>
            <w:r w:rsidRPr="00137E3E">
              <w:rPr>
                <w:rFonts w:ascii="Arial Narrow" w:hAnsi="Arial Narrow" w:cs="Arial"/>
                <w:sz w:val="22"/>
                <w:szCs w:val="22"/>
                <w:lang w:val="fr-BE"/>
              </w:rPr>
              <w:t>- Adresse du bien :</w:t>
            </w:r>
            <w:r w:rsidR="00137E3E" w:rsidRPr="00137E3E">
              <w:rPr>
                <w:rFonts w:ascii="Arial Narrow" w:hAnsi="Arial Narrow" w:cs="Arial"/>
                <w:sz w:val="22"/>
                <w:szCs w:val="22"/>
                <w:lang w:val="fr-BE"/>
              </w:rPr>
              <w:t xml:space="preserve"> </w:t>
            </w:r>
            <w:r w:rsidR="00511BDC" w:rsidRPr="00137E3E">
              <w:rPr>
                <w:rFonts w:ascii="Arial Narrow" w:hAnsi="Arial Narrow" w:cs="Arial"/>
                <w:b/>
                <w:bCs/>
                <w:noProof/>
                <w:sz w:val="22"/>
                <w:szCs w:val="22"/>
                <w:lang w:val="fr-FR"/>
              </w:rPr>
              <w:t>Rue Royale</w:t>
            </w:r>
            <w:r w:rsidR="00511BDC" w:rsidRPr="00137E3E">
              <w:rPr>
                <w:rFonts w:ascii="Arial Narrow" w:hAnsi="Arial Narrow" w:cs="Arial"/>
                <w:b/>
                <w:bCs/>
                <w:sz w:val="22"/>
                <w:szCs w:val="22"/>
                <w:lang w:val="fr-FR"/>
              </w:rPr>
              <w:t xml:space="preserve"> </w:t>
            </w:r>
            <w:r w:rsidR="00511BDC" w:rsidRPr="00137E3E">
              <w:rPr>
                <w:rFonts w:ascii="Arial Narrow" w:hAnsi="Arial Narrow" w:cs="Arial"/>
                <w:b/>
                <w:bCs/>
                <w:noProof/>
                <w:sz w:val="22"/>
                <w:szCs w:val="22"/>
                <w:lang w:val="fr-FR"/>
              </w:rPr>
              <w:t>167 - 169</w:t>
            </w:r>
            <w:r w:rsidR="00511BDC" w:rsidRPr="00137E3E">
              <w:rPr>
                <w:rFonts w:ascii="Arial Narrow" w:hAnsi="Arial Narrow" w:cs="Arial"/>
                <w:b/>
                <w:bCs/>
                <w:sz w:val="22"/>
                <w:szCs w:val="22"/>
                <w:lang w:val="fr-FR"/>
              </w:rPr>
              <w:t xml:space="preserve">  </w:t>
            </w:r>
          </w:p>
          <w:p w14:paraId="185E8D08" w14:textId="1D270092" w:rsidR="00511BDC" w:rsidRPr="00137E3E" w:rsidRDefault="00511BDC" w:rsidP="00511BDC">
            <w:pPr>
              <w:rPr>
                <w:rFonts w:ascii="Arial Narrow" w:hAnsi="Arial Narrow" w:cs="Arial"/>
                <w:sz w:val="22"/>
                <w:szCs w:val="22"/>
                <w:lang w:val="fr-BE"/>
              </w:rPr>
            </w:pPr>
            <w:r w:rsidRPr="00137E3E">
              <w:rPr>
                <w:rFonts w:ascii="Arial Narrow" w:hAnsi="Arial Narrow" w:cs="Arial"/>
                <w:sz w:val="22"/>
                <w:szCs w:val="22"/>
                <w:lang w:val="fr-BE"/>
              </w:rPr>
              <w:t xml:space="preserve">- Identité du demandeur : </w:t>
            </w:r>
            <w:r w:rsidRPr="00137E3E">
              <w:rPr>
                <w:rFonts w:ascii="Arial Narrow" w:hAnsi="Arial Narrow" w:cs="Arial"/>
                <w:sz w:val="22"/>
                <w:szCs w:val="22"/>
                <w:lang w:val="fr-FR"/>
              </w:rPr>
              <w:t xml:space="preserve"> </w:t>
            </w:r>
            <w:r w:rsidRPr="00137E3E">
              <w:rPr>
                <w:rFonts w:ascii="Arial Narrow" w:hAnsi="Arial Narrow" w:cs="Arial"/>
                <w:b/>
                <w:bCs/>
                <w:sz w:val="22"/>
                <w:szCs w:val="22"/>
                <w:lang w:val="fr-FR"/>
              </w:rPr>
              <w:t xml:space="preserve">  </w:t>
            </w:r>
            <w:r w:rsidRPr="00137E3E">
              <w:rPr>
                <w:rFonts w:ascii="Arial Narrow" w:hAnsi="Arial Narrow" w:cs="Arial"/>
                <w:b/>
                <w:bCs/>
                <w:noProof/>
                <w:sz w:val="22"/>
                <w:szCs w:val="22"/>
                <w:lang w:val="fr-FR"/>
              </w:rPr>
              <w:t>Gesu</w:t>
            </w:r>
            <w:r w:rsidRPr="00137E3E">
              <w:rPr>
                <w:rFonts w:ascii="Arial Narrow" w:hAnsi="Arial Narrow" w:cs="Arial"/>
                <w:b/>
                <w:bCs/>
                <w:sz w:val="22"/>
                <w:szCs w:val="22"/>
                <w:lang w:val="fr-FR"/>
              </w:rPr>
              <w:t xml:space="preserve"> </w:t>
            </w:r>
            <w:r w:rsidRPr="00137E3E">
              <w:rPr>
                <w:rFonts w:ascii="Arial Narrow" w:hAnsi="Arial Narrow" w:cs="Arial"/>
                <w:b/>
                <w:bCs/>
                <w:noProof/>
                <w:sz w:val="22"/>
                <w:szCs w:val="22"/>
                <w:lang w:val="fr-FR"/>
              </w:rPr>
              <w:t>S.A.</w:t>
            </w:r>
            <w:r w:rsidRPr="00137E3E">
              <w:rPr>
                <w:rFonts w:ascii="Arial Narrow" w:hAnsi="Arial Narrow" w:cs="Arial"/>
                <w:b/>
                <w:bCs/>
                <w:sz w:val="22"/>
                <w:szCs w:val="22"/>
                <w:lang w:val="fr-FR"/>
              </w:rPr>
              <w:t xml:space="preserve">, </w:t>
            </w:r>
            <w:r w:rsidRPr="00137E3E">
              <w:rPr>
                <w:rFonts w:ascii="Arial Narrow" w:hAnsi="Arial Narrow" w:cs="Arial"/>
                <w:b/>
                <w:bCs/>
                <w:noProof/>
                <w:sz w:val="22"/>
                <w:szCs w:val="22"/>
                <w:lang w:val="fr-FR"/>
              </w:rPr>
              <w:t>Vijfhoekstraat</w:t>
            </w:r>
            <w:r w:rsidRPr="00137E3E">
              <w:rPr>
                <w:rFonts w:ascii="Arial Narrow" w:hAnsi="Arial Narrow" w:cs="Arial"/>
                <w:b/>
                <w:bCs/>
                <w:sz w:val="22"/>
                <w:szCs w:val="22"/>
                <w:lang w:val="fr-FR"/>
              </w:rPr>
              <w:t xml:space="preserve"> </w:t>
            </w:r>
            <w:r w:rsidRPr="00137E3E">
              <w:rPr>
                <w:rFonts w:ascii="Arial Narrow" w:hAnsi="Arial Narrow" w:cs="Arial"/>
                <w:b/>
                <w:bCs/>
                <w:noProof/>
                <w:sz w:val="22"/>
                <w:szCs w:val="22"/>
                <w:lang w:val="fr-FR"/>
              </w:rPr>
              <w:t>24</w:t>
            </w:r>
            <w:r w:rsidRPr="00137E3E">
              <w:rPr>
                <w:rFonts w:ascii="Arial Narrow" w:hAnsi="Arial Narrow" w:cs="Arial"/>
                <w:b/>
                <w:bCs/>
                <w:sz w:val="22"/>
                <w:szCs w:val="22"/>
                <w:lang w:val="fr-FR"/>
              </w:rPr>
              <w:t xml:space="preserve">  à </w:t>
            </w:r>
            <w:r w:rsidRPr="00137E3E">
              <w:rPr>
                <w:rFonts w:ascii="Arial Narrow" w:hAnsi="Arial Narrow" w:cs="Arial"/>
                <w:b/>
                <w:bCs/>
                <w:noProof/>
                <w:sz w:val="22"/>
                <w:szCs w:val="22"/>
                <w:lang w:val="fr-FR"/>
              </w:rPr>
              <w:t>2600</w:t>
            </w:r>
            <w:r w:rsidRPr="00137E3E">
              <w:rPr>
                <w:rFonts w:ascii="Arial Narrow" w:hAnsi="Arial Narrow" w:cs="Arial"/>
                <w:b/>
                <w:bCs/>
                <w:sz w:val="22"/>
                <w:szCs w:val="22"/>
                <w:lang w:val="fr-FR"/>
              </w:rPr>
              <w:t xml:space="preserve"> </w:t>
            </w:r>
            <w:r w:rsidRPr="00137E3E">
              <w:rPr>
                <w:rFonts w:ascii="Arial Narrow" w:hAnsi="Arial Narrow" w:cs="Arial"/>
                <w:b/>
                <w:bCs/>
                <w:noProof/>
                <w:sz w:val="22"/>
                <w:szCs w:val="22"/>
                <w:lang w:val="fr-FR"/>
              </w:rPr>
              <w:t>Anvers</w:t>
            </w:r>
          </w:p>
          <w:p w14:paraId="31F13E61" w14:textId="77777777" w:rsidR="00511BDC" w:rsidRPr="00137E3E" w:rsidRDefault="00511BDC" w:rsidP="00511BDC">
            <w:pPr>
              <w:rPr>
                <w:rFonts w:ascii="Arial Narrow" w:hAnsi="Arial Narrow" w:cs="Arial"/>
                <w:sz w:val="22"/>
                <w:szCs w:val="22"/>
                <w:lang w:val="fr-BE"/>
              </w:rPr>
            </w:pPr>
          </w:p>
          <w:p w14:paraId="7E551F14" w14:textId="09F5B36E" w:rsidR="00511BDC" w:rsidRPr="00137E3E" w:rsidRDefault="00511BDC" w:rsidP="00511BDC">
            <w:pPr>
              <w:rPr>
                <w:rFonts w:ascii="Arial Narrow" w:hAnsi="Arial Narrow" w:cs="Arial"/>
                <w:sz w:val="22"/>
                <w:szCs w:val="22"/>
                <w:lang w:val="fr-BE"/>
              </w:rPr>
            </w:pPr>
            <w:r w:rsidRPr="00137E3E">
              <w:rPr>
                <w:rFonts w:ascii="Arial Narrow" w:hAnsi="Arial Narrow" w:cs="Arial"/>
                <w:sz w:val="22"/>
                <w:szCs w:val="22"/>
                <w:lang w:val="fr-BE"/>
              </w:rPr>
              <w:t xml:space="preserve">Nature de l’activité principale : </w:t>
            </w:r>
            <w:r w:rsidRPr="00137E3E">
              <w:rPr>
                <w:rFonts w:ascii="Arial Narrow" w:hAnsi="Arial Narrow" w:cs="Arial"/>
                <w:b/>
                <w:bCs/>
                <w:noProof/>
                <w:sz w:val="22"/>
                <w:szCs w:val="22"/>
                <w:lang w:val="fr-FR"/>
              </w:rPr>
              <w:t>Démolir et reconstruire les bâtiments situés chaussée de Haecht (n°4,6,8) rue Traversière (n° 2) et rue Royale (n°167) en conservant une partie des façades , démolir les garages  rue de la Comète, rénover les bâtiments situés rue Royale (n°169 à 173) et chaussée de Haecht (n°2) en hotel (49 chambres), logements (152 appartements)  et commerces au rez-de-chaussée.</w:t>
            </w:r>
          </w:p>
          <w:p w14:paraId="229644CB" w14:textId="1564AC1B" w:rsidR="00511BDC" w:rsidRPr="00137E3E" w:rsidRDefault="00511BDC" w:rsidP="00511BDC">
            <w:pPr>
              <w:rPr>
                <w:rFonts w:ascii="Arial Narrow" w:hAnsi="Arial Narrow" w:cs="Arial"/>
                <w:sz w:val="22"/>
                <w:szCs w:val="22"/>
                <w:lang w:val="fr-BE"/>
              </w:rPr>
            </w:pPr>
          </w:p>
          <w:p w14:paraId="522B47DF" w14:textId="77777777" w:rsidR="00137E3E" w:rsidRPr="00137E3E" w:rsidRDefault="00137E3E" w:rsidP="00511BDC">
            <w:pPr>
              <w:rPr>
                <w:rFonts w:ascii="Arial Narrow" w:hAnsi="Arial Narrow" w:cs="Arial"/>
                <w:sz w:val="22"/>
                <w:szCs w:val="22"/>
                <w:lang w:val="fr-BE"/>
              </w:rPr>
            </w:pPr>
          </w:p>
          <w:p w14:paraId="0F083AB8" w14:textId="43D4B587" w:rsidR="00511BDC" w:rsidRPr="00137E3E" w:rsidRDefault="00511BDC" w:rsidP="00137E3E">
            <w:pPr>
              <w:rPr>
                <w:rFonts w:ascii="Arial Narrow" w:hAnsi="Arial Narrow" w:cs="Arial"/>
                <w:b/>
                <w:bCs/>
                <w:sz w:val="22"/>
                <w:szCs w:val="22"/>
                <w:lang w:val="fr-FR"/>
              </w:rPr>
            </w:pPr>
            <w:r w:rsidRPr="00137E3E">
              <w:rPr>
                <w:rFonts w:ascii="Arial Narrow" w:hAnsi="Arial Narrow" w:cs="Arial"/>
                <w:sz w:val="22"/>
                <w:szCs w:val="22"/>
                <w:lang w:val="fr-BE"/>
              </w:rPr>
              <w:t xml:space="preserve">Zone : </w:t>
            </w:r>
            <w:r w:rsidRPr="00137E3E">
              <w:rPr>
                <w:rFonts w:ascii="Arial Narrow" w:hAnsi="Arial Narrow" w:cs="Arial"/>
                <w:b/>
                <w:bCs/>
                <w:sz w:val="22"/>
                <w:szCs w:val="22"/>
                <w:lang w:val="fr-FR"/>
              </w:rPr>
              <w:t xml:space="preserve">en </w:t>
            </w:r>
            <w:r w:rsidRPr="00137E3E">
              <w:rPr>
                <w:rFonts w:ascii="Arial Narrow" w:hAnsi="Arial Narrow" w:cs="Arial"/>
                <w:b/>
                <w:bCs/>
                <w:noProof/>
                <w:sz w:val="22"/>
                <w:szCs w:val="22"/>
                <w:lang w:val="fr-FR"/>
              </w:rPr>
              <w:t>zones de forte mixité</w:t>
            </w:r>
            <w:r w:rsidRPr="00137E3E">
              <w:rPr>
                <w:rFonts w:ascii="Arial Narrow" w:hAnsi="Arial Narrow" w:cs="Arial"/>
                <w:b/>
                <w:bCs/>
                <w:sz w:val="22"/>
                <w:szCs w:val="22"/>
                <w:lang w:val="fr-FR"/>
              </w:rPr>
              <w:t xml:space="preserve"> + en zone d'intérêt culturel, historique, esthétique ou d'embellissement </w:t>
            </w:r>
            <w:r w:rsidR="00137E3E" w:rsidRPr="00137E3E">
              <w:rPr>
                <w:rFonts w:ascii="Arial Narrow" w:hAnsi="Arial Narrow" w:cs="Arial"/>
                <w:b/>
                <w:bCs/>
                <w:sz w:val="22"/>
                <w:szCs w:val="22"/>
                <w:lang w:val="fr-FR"/>
              </w:rPr>
              <w:t>+</w:t>
            </w:r>
            <w:r w:rsidRPr="00137E3E">
              <w:rPr>
                <w:rFonts w:ascii="Arial Narrow" w:hAnsi="Arial Narrow" w:cs="Arial"/>
                <w:b/>
                <w:bCs/>
                <w:sz w:val="22"/>
                <w:szCs w:val="22"/>
                <w:lang w:val="fr-FR"/>
              </w:rPr>
              <w:t xml:space="preserve"> en liseré de noyau commercial </w:t>
            </w:r>
            <w:r w:rsidR="00137E3E" w:rsidRPr="00137E3E">
              <w:rPr>
                <w:rFonts w:ascii="Arial Narrow" w:hAnsi="Arial Narrow" w:cs="Arial"/>
                <w:b/>
                <w:bCs/>
                <w:sz w:val="22"/>
                <w:szCs w:val="22"/>
                <w:lang w:val="fr-FR"/>
              </w:rPr>
              <w:t>+ l</w:t>
            </w:r>
            <w:r w:rsidRPr="00137E3E">
              <w:rPr>
                <w:rFonts w:ascii="Arial Narrow" w:hAnsi="Arial Narrow" w:cs="Arial"/>
                <w:b/>
                <w:bCs/>
                <w:sz w:val="22"/>
                <w:szCs w:val="22"/>
                <w:lang w:val="fr-FR"/>
              </w:rPr>
              <w:t xml:space="preserve">e long d'un espace structurant </w:t>
            </w:r>
          </w:p>
          <w:p w14:paraId="49C1710C" w14:textId="61711B77" w:rsidR="00511BDC" w:rsidRPr="00137E3E" w:rsidRDefault="00511BDC" w:rsidP="00511BDC">
            <w:pPr>
              <w:rPr>
                <w:rFonts w:ascii="Arial Narrow" w:hAnsi="Arial Narrow" w:cs="Arial"/>
                <w:sz w:val="22"/>
                <w:szCs w:val="22"/>
                <w:lang w:val="fr-FR"/>
              </w:rPr>
            </w:pPr>
          </w:p>
          <w:p w14:paraId="4B377BD2" w14:textId="77777777" w:rsidR="00137E3E" w:rsidRPr="00137E3E" w:rsidRDefault="00137E3E" w:rsidP="00511BDC">
            <w:pPr>
              <w:rPr>
                <w:rFonts w:ascii="Arial Narrow" w:hAnsi="Arial Narrow" w:cs="Arial"/>
                <w:sz w:val="22"/>
                <w:szCs w:val="22"/>
                <w:lang w:val="fr-FR"/>
              </w:rPr>
            </w:pPr>
          </w:p>
          <w:p w14:paraId="1D1AA8C9" w14:textId="77777777" w:rsidR="00511BDC" w:rsidRPr="00137E3E" w:rsidRDefault="00511BDC" w:rsidP="00511BDC">
            <w:pPr>
              <w:jc w:val="both"/>
              <w:rPr>
                <w:rFonts w:ascii="Arial Narrow" w:hAnsi="Arial Narrow" w:cs="Arial"/>
                <w:bCs/>
                <w:sz w:val="22"/>
                <w:szCs w:val="22"/>
                <w:lang w:val="fr-FR"/>
              </w:rPr>
            </w:pPr>
            <w:r w:rsidRPr="00137E3E">
              <w:rPr>
                <w:rFonts w:ascii="Arial Narrow" w:hAnsi="Arial Narrow" w:cs="Arial"/>
                <w:sz w:val="22"/>
                <w:szCs w:val="22"/>
                <w:lang w:val="fr-BE"/>
              </w:rPr>
              <w:t xml:space="preserve">Motifs principaux de l’enquête : </w:t>
            </w:r>
          </w:p>
          <w:p w14:paraId="22C9EF2D" w14:textId="34D01ABD" w:rsidR="00511BDC" w:rsidRPr="00137E3E" w:rsidRDefault="00511BDC" w:rsidP="00511BDC">
            <w:pPr>
              <w:jc w:val="both"/>
              <w:rPr>
                <w:rFonts w:ascii="Arial Narrow" w:hAnsi="Arial Narrow" w:cs="Arial"/>
                <w:b/>
                <w:bCs/>
                <w:sz w:val="22"/>
                <w:szCs w:val="22"/>
                <w:lang w:val="fr-FR"/>
              </w:rPr>
            </w:pPr>
            <w:r w:rsidRPr="00137E3E">
              <w:rPr>
                <w:rFonts w:ascii="Arial Narrow" w:hAnsi="Arial Narrow" w:cs="Arial"/>
                <w:b/>
                <w:bCs/>
                <w:noProof/>
                <w:sz w:val="22"/>
                <w:szCs w:val="22"/>
                <w:lang w:val="fr-FR"/>
              </w:rPr>
              <w:t>application de la prescription générale  0.12. du PRAS (modification (totale ou partielle) de l'utilisation ou de la destination d'un logement ou démolition d'un logement)</w:t>
            </w:r>
            <w:r w:rsidRPr="00137E3E">
              <w:rPr>
                <w:rFonts w:ascii="Arial Narrow" w:hAnsi="Arial Narrow" w:cs="Arial"/>
                <w:b/>
                <w:bCs/>
                <w:sz w:val="22"/>
                <w:szCs w:val="22"/>
                <w:lang w:val="fr-FR"/>
              </w:rPr>
              <w:t xml:space="preserve">  </w:t>
            </w:r>
            <w:r w:rsidRPr="00137E3E">
              <w:rPr>
                <w:rFonts w:ascii="Arial Narrow" w:hAnsi="Arial Narrow" w:cs="Arial"/>
                <w:b/>
                <w:bCs/>
                <w:noProof/>
                <w:sz w:val="22"/>
                <w:szCs w:val="22"/>
                <w:lang w:val="fr-FR"/>
              </w:rPr>
              <w:t>application de la prescription générale  0.10. du PRAS (réaffectation de bâtiments construits avant 1979 et inexploités)</w:t>
            </w:r>
            <w:r w:rsidRPr="00137E3E">
              <w:rPr>
                <w:rFonts w:ascii="Arial Narrow" w:hAnsi="Arial Narrow" w:cs="Arial"/>
                <w:b/>
                <w:bCs/>
                <w:sz w:val="22"/>
                <w:szCs w:val="22"/>
                <w:lang w:val="fr-FR"/>
              </w:rPr>
              <w:t xml:space="preserve">  </w:t>
            </w:r>
            <w:r w:rsidRPr="00137E3E">
              <w:rPr>
                <w:rFonts w:ascii="Arial Narrow" w:hAnsi="Arial Narrow" w:cs="Arial"/>
                <w:b/>
                <w:bCs/>
                <w:noProof/>
                <w:sz w:val="22"/>
                <w:szCs w:val="22"/>
                <w:lang w:val="fr-FR"/>
              </w:rPr>
              <w:t>32) Logements dont la superficie de plancher dépasse 2.500 m², exception faite de la superficie de plancher éventuellement occupée par des espaces de stationnement pour véhicules à moteur</w:t>
            </w:r>
            <w:r w:rsidRPr="00137E3E">
              <w:rPr>
                <w:rFonts w:ascii="Arial Narrow" w:hAnsi="Arial Narrow" w:cs="Arial"/>
                <w:b/>
                <w:bCs/>
                <w:sz w:val="22"/>
                <w:szCs w:val="22"/>
                <w:lang w:val="fr-FR"/>
              </w:rPr>
              <w:t xml:space="preserve">  </w:t>
            </w:r>
            <w:r w:rsidRPr="00137E3E">
              <w:rPr>
                <w:rFonts w:ascii="Arial Narrow" w:hAnsi="Arial Narrow" w:cs="Arial"/>
                <w:b/>
                <w:bCs/>
                <w:noProof/>
                <w:sz w:val="22"/>
                <w:szCs w:val="22"/>
                <w:lang w:val="fr-FR"/>
              </w:rPr>
              <w:t>application de la prescription particulière 25.1. du PRAS (actes et travaux ayant pour objet la création ou la modification de l'aménagement des voiries et itinéraires des transports en commun)</w:t>
            </w:r>
            <w:r w:rsidRPr="00137E3E">
              <w:rPr>
                <w:rFonts w:ascii="Arial Narrow" w:hAnsi="Arial Narrow" w:cs="Arial"/>
                <w:b/>
                <w:bCs/>
                <w:sz w:val="22"/>
                <w:szCs w:val="22"/>
                <w:lang w:val="fr-FR"/>
              </w:rPr>
              <w:t xml:space="preserve">  </w:t>
            </w:r>
            <w:r w:rsidRPr="00137E3E">
              <w:rPr>
                <w:rFonts w:ascii="Arial Narrow" w:hAnsi="Arial Narrow" w:cs="Arial"/>
                <w:b/>
                <w:bCs/>
                <w:noProof/>
                <w:sz w:val="22"/>
                <w:szCs w:val="22"/>
                <w:lang w:val="fr-FR"/>
              </w:rPr>
              <w:t>application de l'art. 147 du COBAT: demande soumise à rapport d'incidence (garages, emplacements couverts où sont garés des véhicules à moteur (parcs de stationnements couverts, salles d'exposition ...) comptant de 25 à 200 véhicules automobiles ou remorques)</w:t>
            </w:r>
            <w:r w:rsidRPr="00137E3E">
              <w:rPr>
                <w:rFonts w:ascii="Arial Narrow" w:hAnsi="Arial Narrow" w:cs="Arial"/>
                <w:b/>
                <w:bCs/>
                <w:sz w:val="22"/>
                <w:szCs w:val="22"/>
                <w:lang w:val="fr-FR"/>
              </w:rPr>
              <w:t xml:space="preserve">  </w:t>
            </w:r>
            <w:r w:rsidRPr="00137E3E">
              <w:rPr>
                <w:rFonts w:ascii="Arial Narrow" w:hAnsi="Arial Narrow" w:cs="Arial"/>
                <w:b/>
                <w:bCs/>
                <w:noProof/>
                <w:sz w:val="22"/>
                <w:szCs w:val="22"/>
                <w:lang w:val="fr-FR"/>
              </w:rPr>
              <w:t>dérogation à l'art.4 du titre I du RRU (profondeur de la construction)</w:t>
            </w:r>
            <w:r w:rsidRPr="00137E3E">
              <w:rPr>
                <w:rFonts w:ascii="Arial Narrow" w:hAnsi="Arial Narrow" w:cs="Arial"/>
                <w:b/>
                <w:bCs/>
                <w:sz w:val="22"/>
                <w:szCs w:val="22"/>
                <w:lang w:val="fr-FR"/>
              </w:rPr>
              <w:t xml:space="preserve">  </w:t>
            </w:r>
            <w:r w:rsidRPr="00137E3E">
              <w:rPr>
                <w:rFonts w:ascii="Arial Narrow" w:hAnsi="Arial Narrow" w:cs="Arial"/>
                <w:b/>
                <w:bCs/>
                <w:noProof/>
                <w:sz w:val="22"/>
                <w:szCs w:val="22"/>
                <w:lang w:val="fr-FR"/>
              </w:rPr>
              <w:t>dérogation à l'art.3 du titre I du RRU (implantation d'une construction mitoyenne §1 alignement §2 mitoyenneté)</w:t>
            </w:r>
            <w:r w:rsidRPr="00137E3E">
              <w:rPr>
                <w:rFonts w:ascii="Arial Narrow" w:hAnsi="Arial Narrow" w:cs="Arial"/>
                <w:b/>
                <w:bCs/>
                <w:sz w:val="22"/>
                <w:szCs w:val="22"/>
                <w:lang w:val="fr-FR"/>
              </w:rPr>
              <w:t xml:space="preserve">  </w:t>
            </w:r>
            <w:r w:rsidRPr="00137E3E">
              <w:rPr>
                <w:rFonts w:ascii="Arial Narrow" w:hAnsi="Arial Narrow" w:cs="Arial"/>
                <w:b/>
                <w:bCs/>
                <w:noProof/>
                <w:sz w:val="22"/>
                <w:szCs w:val="22"/>
                <w:lang w:val="fr-FR"/>
              </w:rPr>
              <w:t>dérogation à l'art.13 du titre I du RRU (maintien d'une surface perméable)</w:t>
            </w:r>
            <w:r w:rsidRPr="00137E3E">
              <w:rPr>
                <w:rFonts w:ascii="Arial Narrow" w:hAnsi="Arial Narrow" w:cs="Arial"/>
                <w:b/>
                <w:bCs/>
                <w:sz w:val="22"/>
                <w:szCs w:val="22"/>
                <w:lang w:val="fr-FR"/>
              </w:rPr>
              <w:t xml:space="preserve">  </w:t>
            </w:r>
            <w:r w:rsidRPr="00137E3E">
              <w:rPr>
                <w:rFonts w:ascii="Arial Narrow" w:hAnsi="Arial Narrow" w:cs="Arial"/>
                <w:b/>
                <w:bCs/>
                <w:noProof/>
                <w:sz w:val="22"/>
                <w:szCs w:val="22"/>
                <w:lang w:val="fr-FR"/>
              </w:rPr>
              <w:t>application de la prescription générale  0.6. du PRAS (actes et travaux portant atteinte aux intérieurs d'îlots)</w:t>
            </w:r>
            <w:r w:rsidRPr="00137E3E">
              <w:rPr>
                <w:rFonts w:ascii="Arial Narrow" w:hAnsi="Arial Narrow" w:cs="Arial"/>
                <w:b/>
                <w:bCs/>
                <w:sz w:val="22"/>
                <w:szCs w:val="22"/>
                <w:lang w:val="fr-FR"/>
              </w:rPr>
              <w:t xml:space="preserve">  </w:t>
            </w:r>
            <w:r w:rsidRPr="00137E3E">
              <w:rPr>
                <w:rFonts w:ascii="Arial Narrow" w:hAnsi="Arial Narrow" w:cs="Arial"/>
                <w:b/>
                <w:bCs/>
                <w:noProof/>
                <w:sz w:val="22"/>
                <w:szCs w:val="22"/>
                <w:lang w:val="fr-FR"/>
              </w:rPr>
              <w:t>dérogation à l'art.5 du titre I du RRU (hauteur de la façade avant)</w:t>
            </w:r>
            <w:r w:rsidRPr="00137E3E">
              <w:rPr>
                <w:rFonts w:ascii="Arial Narrow" w:hAnsi="Arial Narrow" w:cs="Arial"/>
                <w:b/>
                <w:bCs/>
                <w:sz w:val="22"/>
                <w:szCs w:val="22"/>
                <w:lang w:val="fr-FR"/>
              </w:rPr>
              <w:t xml:space="preserve">  </w:t>
            </w:r>
            <w:r w:rsidRPr="00137E3E">
              <w:rPr>
                <w:rFonts w:ascii="Arial Narrow" w:hAnsi="Arial Narrow" w:cs="Arial"/>
                <w:b/>
                <w:bCs/>
                <w:noProof/>
                <w:sz w:val="22"/>
                <w:szCs w:val="22"/>
                <w:lang w:val="fr-FR"/>
              </w:rPr>
              <w:t>application de la prescription particulière 4.5.1° du PRAS (modifications des caractéristiques urbanistiques des constructions)</w:t>
            </w:r>
            <w:r w:rsidRPr="00137E3E">
              <w:rPr>
                <w:rFonts w:ascii="Arial Narrow" w:hAnsi="Arial Narrow" w:cs="Arial"/>
                <w:b/>
                <w:bCs/>
                <w:sz w:val="22"/>
                <w:szCs w:val="22"/>
                <w:lang w:val="fr-FR"/>
              </w:rPr>
              <w:t xml:space="preserve">  </w:t>
            </w:r>
          </w:p>
          <w:p w14:paraId="37E9681E" w14:textId="77777777" w:rsidR="00511BDC" w:rsidRPr="00137E3E" w:rsidRDefault="00511BDC" w:rsidP="00511BDC">
            <w:pPr>
              <w:rPr>
                <w:rFonts w:ascii="Arial Narrow" w:hAnsi="Arial Narrow" w:cs="Arial"/>
                <w:b/>
                <w:sz w:val="22"/>
                <w:szCs w:val="22"/>
                <w:lang w:val="fr-BE"/>
              </w:rPr>
            </w:pPr>
          </w:p>
          <w:p w14:paraId="104C076A" w14:textId="3C1B556A" w:rsidR="00511BDC" w:rsidRPr="00137E3E" w:rsidRDefault="00511BDC" w:rsidP="00E51CCE">
            <w:pPr>
              <w:jc w:val="both"/>
              <w:rPr>
                <w:rFonts w:ascii="Arial Narrow" w:hAnsi="Arial Narrow" w:cs="Arial"/>
                <w:b/>
                <w:sz w:val="22"/>
                <w:szCs w:val="22"/>
                <w:lang w:val="fr-BE"/>
              </w:rPr>
            </w:pPr>
            <w:r w:rsidRPr="00137E3E">
              <w:rPr>
                <w:rFonts w:ascii="Arial Narrow" w:hAnsi="Arial Narrow" w:cs="Arial"/>
                <w:sz w:val="22"/>
                <w:szCs w:val="22"/>
                <w:lang w:val="fr-BE"/>
              </w:rPr>
              <w:t>L’enquête se déroule :</w:t>
            </w:r>
            <w:r w:rsidRPr="00137E3E">
              <w:rPr>
                <w:rFonts w:ascii="Arial Narrow" w:hAnsi="Arial Narrow" w:cs="Arial"/>
                <w:b/>
                <w:sz w:val="22"/>
                <w:szCs w:val="22"/>
                <w:lang w:val="fr-BE"/>
              </w:rPr>
              <w:t xml:space="preserve"> </w:t>
            </w:r>
            <w:r w:rsidRPr="00137E3E">
              <w:rPr>
                <w:rFonts w:ascii="Arial Narrow" w:hAnsi="Arial Narrow" w:cs="Arial"/>
                <w:sz w:val="22"/>
                <w:szCs w:val="22"/>
                <w:lang w:val="fr-BE"/>
              </w:rPr>
              <w:t xml:space="preserve">à partir du </w:t>
            </w:r>
            <w:r w:rsidRPr="00137E3E">
              <w:rPr>
                <w:rFonts w:ascii="Arial Narrow" w:hAnsi="Arial Narrow" w:cs="Arial"/>
                <w:b/>
                <w:bCs/>
                <w:noProof/>
                <w:sz w:val="22"/>
                <w:szCs w:val="22"/>
                <w:lang w:val="fr-FR"/>
              </w:rPr>
              <w:t>02/05/2022</w:t>
            </w:r>
            <w:r w:rsidRPr="00137E3E">
              <w:rPr>
                <w:rFonts w:ascii="Arial Narrow" w:hAnsi="Arial Narrow" w:cs="Arial"/>
                <w:b/>
                <w:bCs/>
                <w:sz w:val="22"/>
                <w:szCs w:val="22"/>
                <w:lang w:val="fr-FR"/>
              </w:rPr>
              <w:t xml:space="preserve"> </w:t>
            </w:r>
            <w:r w:rsidRPr="00137E3E">
              <w:rPr>
                <w:rFonts w:ascii="Arial Narrow" w:hAnsi="Arial Narrow" w:cs="Arial"/>
                <w:sz w:val="22"/>
                <w:szCs w:val="22"/>
                <w:lang w:val="fr-BE"/>
              </w:rPr>
              <w:t xml:space="preserve">et jusqu’au </w:t>
            </w:r>
            <w:r w:rsidRPr="00137E3E">
              <w:rPr>
                <w:rFonts w:ascii="Arial Narrow" w:hAnsi="Arial Narrow" w:cs="Arial"/>
                <w:b/>
                <w:bCs/>
                <w:noProof/>
                <w:sz w:val="22"/>
                <w:szCs w:val="22"/>
                <w:lang w:val="fr-FR"/>
              </w:rPr>
              <w:t>31/05/2022</w:t>
            </w:r>
            <w:r w:rsidRPr="00137E3E">
              <w:rPr>
                <w:rFonts w:ascii="Arial Narrow" w:hAnsi="Arial Narrow" w:cs="Arial"/>
                <w:sz w:val="22"/>
                <w:szCs w:val="22"/>
                <w:lang w:val="fr-BE"/>
              </w:rPr>
              <w:t xml:space="preserve"> inclus</w:t>
            </w:r>
          </w:p>
          <w:p w14:paraId="4FC5300B" w14:textId="77777777" w:rsidR="00511BDC" w:rsidRPr="00137E3E" w:rsidRDefault="00511BDC" w:rsidP="00511BDC">
            <w:pPr>
              <w:rPr>
                <w:rFonts w:ascii="Arial Narrow" w:hAnsi="Arial Narrow" w:cs="Arial"/>
                <w:sz w:val="22"/>
                <w:szCs w:val="22"/>
                <w:lang w:val="fr-BE"/>
              </w:rPr>
            </w:pPr>
          </w:p>
          <w:p w14:paraId="606FD028" w14:textId="77777777" w:rsidR="00B8649E" w:rsidRPr="00137E3E" w:rsidRDefault="00511BDC" w:rsidP="00511BDC">
            <w:pPr>
              <w:jc w:val="both"/>
              <w:rPr>
                <w:rFonts w:ascii="Arial Narrow" w:hAnsi="Arial Narrow" w:cs="Arial"/>
                <w:sz w:val="22"/>
                <w:szCs w:val="22"/>
                <w:lang w:val="fr-BE"/>
              </w:rPr>
            </w:pPr>
            <w:r w:rsidRPr="00137E3E">
              <w:rPr>
                <w:rFonts w:ascii="Arial Narrow" w:hAnsi="Arial Narrow" w:cs="Arial"/>
                <w:sz w:val="22"/>
                <w:szCs w:val="22"/>
                <w:lang w:val="fr-BE"/>
              </w:rPr>
              <w:t>Le dossier est consultable</w:t>
            </w:r>
            <w:r w:rsidR="00B8649E" w:rsidRPr="00137E3E">
              <w:rPr>
                <w:rFonts w:ascii="Arial Narrow" w:hAnsi="Arial Narrow" w:cs="Arial"/>
                <w:sz w:val="22"/>
                <w:szCs w:val="22"/>
                <w:lang w:val="fr-BE"/>
              </w:rPr>
              <w:t xml:space="preserve"> : </w:t>
            </w:r>
          </w:p>
          <w:p w14:paraId="5AD0FB39" w14:textId="31E7CFFA" w:rsidR="00511BDC" w:rsidRPr="00137E3E" w:rsidRDefault="00B8649E" w:rsidP="00511BDC">
            <w:pPr>
              <w:jc w:val="both"/>
              <w:rPr>
                <w:rFonts w:ascii="Arial Narrow" w:hAnsi="Arial Narrow" w:cs="Arial"/>
                <w:sz w:val="22"/>
                <w:szCs w:val="22"/>
                <w:lang w:val="fr-BE"/>
              </w:rPr>
            </w:pPr>
            <w:r w:rsidRPr="00137E3E">
              <w:rPr>
                <w:rFonts w:ascii="Arial Narrow" w:hAnsi="Arial Narrow" w:cs="Arial"/>
                <w:sz w:val="22"/>
                <w:szCs w:val="22"/>
                <w:lang w:val="fr-BE"/>
              </w:rPr>
              <w:t xml:space="preserve">- </w:t>
            </w:r>
            <w:r w:rsidR="00511BDC" w:rsidRPr="00137E3E">
              <w:rPr>
                <w:rFonts w:ascii="Arial Narrow" w:hAnsi="Arial Narrow" w:cs="Arial"/>
                <w:sz w:val="22"/>
                <w:szCs w:val="22"/>
                <w:lang w:val="fr-BE"/>
              </w:rPr>
              <w:t>à l’administration communale, où des renseignements ou explications techniques peuvent être obtenus :</w:t>
            </w:r>
          </w:p>
          <w:p w14:paraId="1E42A2C2" w14:textId="77777777" w:rsidR="00511BDC" w:rsidRPr="00137E3E" w:rsidRDefault="00511BDC" w:rsidP="00511BDC">
            <w:pPr>
              <w:pStyle w:val="Paragraphedeliste"/>
              <w:numPr>
                <w:ilvl w:val="0"/>
                <w:numId w:val="2"/>
              </w:numPr>
              <w:rPr>
                <w:rFonts w:ascii="Arial Narrow" w:hAnsi="Arial Narrow" w:cs="Arial"/>
                <w:sz w:val="22"/>
                <w:szCs w:val="22"/>
              </w:rPr>
            </w:pPr>
            <w:r w:rsidRPr="00137E3E">
              <w:rPr>
                <w:rFonts w:ascii="Arial Narrow" w:hAnsi="Arial Narrow" w:cs="Arial"/>
                <w:sz w:val="22"/>
                <w:szCs w:val="22"/>
              </w:rPr>
              <w:t>à l’adresse suivante : Service de l’Urbanisme, avenue de l’Astronomie 12 (3</w:t>
            </w:r>
            <w:r w:rsidRPr="00137E3E">
              <w:rPr>
                <w:rFonts w:ascii="Arial Narrow" w:hAnsi="Arial Narrow" w:cs="Arial"/>
                <w:sz w:val="22"/>
                <w:szCs w:val="22"/>
                <w:vertAlign w:val="superscript"/>
              </w:rPr>
              <w:t>ème</w:t>
            </w:r>
            <w:r w:rsidRPr="00137E3E">
              <w:rPr>
                <w:rFonts w:ascii="Arial Narrow" w:hAnsi="Arial Narrow" w:cs="Arial"/>
                <w:sz w:val="22"/>
                <w:szCs w:val="22"/>
              </w:rPr>
              <w:t xml:space="preserve"> étage)</w:t>
            </w:r>
          </w:p>
          <w:p w14:paraId="7D6AB946" w14:textId="77777777" w:rsidR="00511BDC" w:rsidRPr="00137E3E" w:rsidRDefault="00511BDC" w:rsidP="00511BDC">
            <w:pPr>
              <w:pStyle w:val="Paragraphedeliste"/>
              <w:numPr>
                <w:ilvl w:val="0"/>
                <w:numId w:val="2"/>
              </w:numPr>
              <w:rPr>
                <w:rFonts w:ascii="Arial Narrow" w:hAnsi="Arial Narrow" w:cs="Arial"/>
                <w:sz w:val="22"/>
                <w:szCs w:val="22"/>
              </w:rPr>
            </w:pPr>
            <w:r w:rsidRPr="00137E3E">
              <w:rPr>
                <w:rFonts w:ascii="Arial Narrow" w:hAnsi="Arial Narrow" w:cs="Arial"/>
                <w:sz w:val="22"/>
                <w:szCs w:val="22"/>
              </w:rPr>
              <w:t>du lundi au vendredi : entre 8 heures 30 et 13 heures</w:t>
            </w:r>
          </w:p>
          <w:p w14:paraId="0252B99B" w14:textId="25227D38" w:rsidR="00511BDC" w:rsidRPr="00137E3E" w:rsidRDefault="00511BDC" w:rsidP="00511BDC">
            <w:pPr>
              <w:pStyle w:val="Paragraphedeliste"/>
              <w:numPr>
                <w:ilvl w:val="0"/>
                <w:numId w:val="2"/>
              </w:numPr>
              <w:rPr>
                <w:rFonts w:ascii="Arial Narrow" w:hAnsi="Arial Narrow" w:cs="Arial"/>
                <w:sz w:val="22"/>
                <w:szCs w:val="22"/>
              </w:rPr>
            </w:pPr>
            <w:r w:rsidRPr="00137E3E">
              <w:rPr>
                <w:rFonts w:ascii="Arial Narrow" w:hAnsi="Arial Narrow" w:cs="Arial"/>
                <w:sz w:val="22"/>
                <w:szCs w:val="22"/>
              </w:rPr>
              <w:t>le mardi entre 16 heures et 20 heures, sur rendez-vous</w:t>
            </w:r>
          </w:p>
          <w:p w14:paraId="372A8730" w14:textId="0327346A" w:rsidR="00B8649E" w:rsidRPr="00137E3E" w:rsidRDefault="00B8649E" w:rsidP="00B8649E">
            <w:pPr>
              <w:rPr>
                <w:rFonts w:ascii="Arial Narrow" w:hAnsi="Arial Narrow" w:cs="Arial"/>
                <w:sz w:val="22"/>
                <w:szCs w:val="22"/>
                <w:lang w:val="fr-BE"/>
              </w:rPr>
            </w:pPr>
            <w:r w:rsidRPr="00137E3E">
              <w:rPr>
                <w:rFonts w:ascii="Arial Narrow" w:hAnsi="Arial Narrow" w:cs="Arial"/>
                <w:sz w:val="22"/>
                <w:szCs w:val="22"/>
                <w:lang w:val="fr-BE"/>
              </w:rPr>
              <w:t xml:space="preserve">- sur le site </w:t>
            </w:r>
            <w:hyperlink r:id="rId9" w:history="1">
              <w:r w:rsidRPr="00137E3E">
                <w:rPr>
                  <w:rStyle w:val="Lienhypertexte"/>
                  <w:rFonts w:ascii="Arial Narrow" w:hAnsi="Arial Narrow" w:cs="Arial"/>
                  <w:color w:val="auto"/>
                  <w:sz w:val="22"/>
                  <w:szCs w:val="22"/>
                  <w:lang w:val="fr-BE"/>
                </w:rPr>
                <w:t>https://openpermits.brussels/</w:t>
              </w:r>
            </w:hyperlink>
          </w:p>
          <w:p w14:paraId="3AA7167F" w14:textId="77777777" w:rsidR="00511BDC" w:rsidRPr="00137E3E" w:rsidRDefault="00511BDC" w:rsidP="00511BDC">
            <w:pPr>
              <w:rPr>
                <w:rFonts w:ascii="Arial Narrow" w:hAnsi="Arial Narrow" w:cs="Arial"/>
                <w:sz w:val="22"/>
                <w:szCs w:val="22"/>
                <w:lang w:val="fr-BE"/>
              </w:rPr>
            </w:pPr>
          </w:p>
          <w:p w14:paraId="3716DFE7" w14:textId="77777777" w:rsidR="00511BDC" w:rsidRPr="00137E3E" w:rsidRDefault="00511BDC" w:rsidP="00511BDC">
            <w:pPr>
              <w:jc w:val="both"/>
              <w:rPr>
                <w:rFonts w:ascii="Arial Narrow" w:hAnsi="Arial Narrow" w:cs="Arial"/>
                <w:sz w:val="22"/>
                <w:szCs w:val="22"/>
                <w:lang w:val="fr-BE"/>
              </w:rPr>
            </w:pPr>
            <w:r w:rsidRPr="00137E3E">
              <w:rPr>
                <w:rFonts w:ascii="Arial Narrow" w:hAnsi="Arial Narrow" w:cs="Arial"/>
                <w:sz w:val="22"/>
                <w:szCs w:val="22"/>
                <w:lang w:val="fr-BE"/>
              </w:rPr>
              <w:t>Les observations et réclamations peuvent être formulées durant la période d’enquête précisée ci-dessus, soit :</w:t>
            </w:r>
          </w:p>
          <w:p w14:paraId="039882A1" w14:textId="77777777" w:rsidR="00511BDC" w:rsidRPr="00137E3E" w:rsidRDefault="00511BDC" w:rsidP="00511BDC">
            <w:pPr>
              <w:rPr>
                <w:rFonts w:ascii="Arial Narrow" w:hAnsi="Arial Narrow" w:cs="Arial"/>
                <w:b/>
                <w:sz w:val="22"/>
                <w:szCs w:val="22"/>
                <w:lang w:val="fr-BE"/>
              </w:rPr>
            </w:pPr>
          </w:p>
          <w:p w14:paraId="56CD97B6" w14:textId="448AA5B5" w:rsidR="00511BDC" w:rsidRPr="00137E3E" w:rsidRDefault="00844E82" w:rsidP="00913104">
            <w:pPr>
              <w:jc w:val="both"/>
              <w:rPr>
                <w:rFonts w:ascii="Arial Narrow" w:hAnsi="Arial Narrow" w:cs="Arial"/>
                <w:sz w:val="22"/>
                <w:szCs w:val="22"/>
                <w:lang w:val="fr-BE"/>
              </w:rPr>
            </w:pPr>
            <w:r w:rsidRPr="00137E3E">
              <w:rPr>
                <w:rFonts w:ascii="Arial Narrow" w:hAnsi="Arial Narrow" w:cs="Arial"/>
                <w:sz w:val="22"/>
                <w:szCs w:val="22"/>
                <w:lang w:val="fr-BE"/>
              </w:rPr>
              <w:t xml:space="preserve">- </w:t>
            </w:r>
            <w:r w:rsidR="00511BDC" w:rsidRPr="00137E3E">
              <w:rPr>
                <w:rFonts w:ascii="Arial Narrow" w:hAnsi="Arial Narrow" w:cs="Arial"/>
                <w:sz w:val="22"/>
                <w:szCs w:val="22"/>
                <w:lang w:val="fr-BE"/>
              </w:rPr>
              <w:t>Par écrit, à l’attention de : Collège des Bourgmestre et Echevins</w:t>
            </w:r>
          </w:p>
          <w:p w14:paraId="284216AE" w14:textId="77777777" w:rsidR="00511BDC" w:rsidRPr="00137E3E" w:rsidRDefault="00511BDC" w:rsidP="00511BDC">
            <w:pPr>
              <w:pStyle w:val="Paragraphedeliste"/>
              <w:numPr>
                <w:ilvl w:val="1"/>
                <w:numId w:val="2"/>
              </w:numPr>
              <w:jc w:val="left"/>
              <w:rPr>
                <w:rFonts w:ascii="Arial Narrow" w:hAnsi="Arial Narrow" w:cs="Arial"/>
                <w:sz w:val="22"/>
                <w:szCs w:val="22"/>
              </w:rPr>
            </w:pPr>
            <w:r w:rsidRPr="00137E3E">
              <w:rPr>
                <w:rFonts w:ascii="Arial Narrow" w:hAnsi="Arial Narrow" w:cs="Arial"/>
                <w:sz w:val="22"/>
                <w:szCs w:val="22"/>
              </w:rPr>
              <w:t xml:space="preserve">à l’adresse mail : </w:t>
            </w:r>
            <w:hyperlink r:id="rId10" w:history="1">
              <w:r w:rsidRPr="00137E3E">
                <w:rPr>
                  <w:rStyle w:val="Lienhypertexte"/>
                  <w:rFonts w:ascii="Arial Narrow" w:hAnsi="Arial Narrow" w:cs="Arial"/>
                  <w:color w:val="auto"/>
                  <w:sz w:val="22"/>
                  <w:szCs w:val="22"/>
                </w:rPr>
                <w:t>urbanisme@sjtn.brussels</w:t>
              </w:r>
            </w:hyperlink>
            <w:r w:rsidRPr="00137E3E">
              <w:rPr>
                <w:rFonts w:ascii="Arial Narrow" w:hAnsi="Arial Narrow" w:cs="Arial"/>
                <w:sz w:val="22"/>
                <w:szCs w:val="22"/>
              </w:rPr>
              <w:t xml:space="preserve"> </w:t>
            </w:r>
          </w:p>
          <w:p w14:paraId="0A6CEAD4" w14:textId="77777777" w:rsidR="00511BDC" w:rsidRPr="00137E3E" w:rsidRDefault="00511BDC" w:rsidP="00511BDC">
            <w:pPr>
              <w:pStyle w:val="Paragraphedeliste"/>
              <w:ind w:left="1440"/>
              <w:jc w:val="left"/>
              <w:rPr>
                <w:rFonts w:ascii="Arial Narrow" w:hAnsi="Arial Narrow" w:cs="Arial"/>
                <w:sz w:val="22"/>
                <w:szCs w:val="22"/>
              </w:rPr>
            </w:pPr>
          </w:p>
          <w:p w14:paraId="0F7983C9" w14:textId="77777777" w:rsidR="00511BDC" w:rsidRPr="00137E3E" w:rsidRDefault="00511BDC" w:rsidP="00511BDC">
            <w:pPr>
              <w:pStyle w:val="Paragraphedeliste"/>
              <w:numPr>
                <w:ilvl w:val="1"/>
                <w:numId w:val="2"/>
              </w:numPr>
              <w:jc w:val="left"/>
              <w:rPr>
                <w:rFonts w:ascii="Arial Narrow" w:hAnsi="Arial Narrow" w:cs="Arial"/>
                <w:sz w:val="22"/>
                <w:szCs w:val="22"/>
              </w:rPr>
            </w:pPr>
            <w:r w:rsidRPr="00137E3E">
              <w:rPr>
                <w:rFonts w:ascii="Arial Narrow" w:hAnsi="Arial Narrow" w:cs="Arial"/>
                <w:sz w:val="22"/>
                <w:szCs w:val="22"/>
              </w:rPr>
              <w:t>à l’adresse postale : 13, avenue de l’Astronomie, à 1210 Bruxelles</w:t>
            </w:r>
          </w:p>
          <w:p w14:paraId="43C17569" w14:textId="77777777" w:rsidR="00511BDC" w:rsidRPr="00137E3E" w:rsidRDefault="00511BDC" w:rsidP="00511BDC">
            <w:pPr>
              <w:pStyle w:val="Paragraphedeliste"/>
              <w:rPr>
                <w:rFonts w:ascii="Arial Narrow" w:hAnsi="Arial Narrow" w:cs="Arial"/>
                <w:sz w:val="22"/>
                <w:szCs w:val="22"/>
              </w:rPr>
            </w:pPr>
          </w:p>
          <w:p w14:paraId="6FC20A3E" w14:textId="0DCD7591" w:rsidR="00511BDC" w:rsidRPr="00137E3E" w:rsidRDefault="00844E82" w:rsidP="00844E82">
            <w:pPr>
              <w:jc w:val="both"/>
              <w:rPr>
                <w:rFonts w:ascii="Arial Narrow" w:hAnsi="Arial Narrow" w:cs="Arial"/>
                <w:sz w:val="22"/>
                <w:szCs w:val="22"/>
                <w:lang w:val="fr-BE"/>
              </w:rPr>
            </w:pPr>
            <w:r w:rsidRPr="00137E3E">
              <w:rPr>
                <w:rFonts w:ascii="Arial Narrow" w:hAnsi="Arial Narrow" w:cs="Arial"/>
                <w:sz w:val="22"/>
                <w:szCs w:val="22"/>
                <w:lang w:val="fr-BE"/>
              </w:rPr>
              <w:t xml:space="preserve">- </w:t>
            </w:r>
            <w:r w:rsidR="00511BDC" w:rsidRPr="00137E3E">
              <w:rPr>
                <w:rFonts w:ascii="Arial Narrow" w:hAnsi="Arial Narrow" w:cs="Arial"/>
                <w:sz w:val="22"/>
                <w:szCs w:val="22"/>
                <w:lang w:val="fr-BE"/>
              </w:rPr>
              <w:t xml:space="preserve">Oralement, auprès de l’administration communale identifiée ci-dessus, qui se chargera de les retranscrire et d’en délivrer gratuitement une copie au déclarant.  </w:t>
            </w:r>
          </w:p>
          <w:p w14:paraId="020FE935" w14:textId="77777777" w:rsidR="00511BDC" w:rsidRPr="00137E3E" w:rsidRDefault="00511BDC" w:rsidP="00511BDC">
            <w:pPr>
              <w:rPr>
                <w:rFonts w:ascii="Arial Narrow" w:hAnsi="Arial Narrow" w:cs="Arial"/>
                <w:sz w:val="22"/>
                <w:szCs w:val="22"/>
                <w:lang w:val="fr-BE"/>
              </w:rPr>
            </w:pPr>
          </w:p>
          <w:p w14:paraId="37F34C0E" w14:textId="5E2C5FAD" w:rsidR="00511BDC" w:rsidRPr="00137E3E" w:rsidRDefault="00511BDC" w:rsidP="00511BDC">
            <w:pPr>
              <w:jc w:val="both"/>
              <w:rPr>
                <w:rFonts w:ascii="Arial Narrow" w:hAnsi="Arial Narrow" w:cs="Arial"/>
                <w:sz w:val="22"/>
                <w:szCs w:val="22"/>
                <w:lang w:val="fr-BE"/>
              </w:rPr>
            </w:pPr>
            <w:r w:rsidRPr="00137E3E">
              <w:rPr>
                <w:rFonts w:ascii="Arial Narrow" w:hAnsi="Arial Narrow" w:cs="Arial"/>
                <w:sz w:val="22"/>
                <w:szCs w:val="22"/>
                <w:lang w:val="fr-BE"/>
              </w:rPr>
              <w:t xml:space="preserve">Toute personne peut, dans ses observations ou réclamations, demander à être entendue par la commission de concertation qui se tiendra le </w:t>
            </w:r>
            <w:r w:rsidRPr="00137E3E">
              <w:rPr>
                <w:rFonts w:ascii="Arial Narrow" w:hAnsi="Arial Narrow" w:cs="Arial"/>
                <w:b/>
                <w:bCs/>
                <w:noProof/>
                <w:sz w:val="22"/>
                <w:szCs w:val="22"/>
                <w:lang w:val="fr-FR"/>
              </w:rPr>
              <w:t>vendredi 24 juin 2022</w:t>
            </w:r>
            <w:r w:rsidRPr="00137E3E">
              <w:rPr>
                <w:rFonts w:ascii="Arial Narrow" w:hAnsi="Arial Narrow" w:cs="Arial"/>
                <w:b/>
                <w:bCs/>
                <w:sz w:val="22"/>
                <w:szCs w:val="22"/>
                <w:lang w:val="fr-FR"/>
              </w:rPr>
              <w:t>,</w:t>
            </w:r>
            <w:r w:rsidRPr="00137E3E">
              <w:rPr>
                <w:rFonts w:ascii="Arial Narrow" w:hAnsi="Arial Narrow" w:cs="Arial"/>
                <w:bCs/>
                <w:sz w:val="22"/>
                <w:szCs w:val="22"/>
                <w:lang w:val="fr-FR"/>
              </w:rPr>
              <w:t xml:space="preserve"> </w:t>
            </w:r>
            <w:r w:rsidRPr="00137E3E">
              <w:rPr>
                <w:rFonts w:ascii="Arial Narrow" w:hAnsi="Arial Narrow" w:cs="Arial"/>
                <w:sz w:val="22"/>
                <w:szCs w:val="22"/>
                <w:lang w:val="fr-BE"/>
              </w:rPr>
              <w:t>à partir de 9 heures, avenue de l’Astronomie n°13, à 1210 Bruxelles.</w:t>
            </w:r>
            <w:r w:rsidR="00913104" w:rsidRPr="00137E3E">
              <w:rPr>
                <w:rFonts w:ascii="Arial Narrow" w:hAnsi="Arial Narrow" w:cs="Arial"/>
                <w:sz w:val="22"/>
                <w:szCs w:val="22"/>
                <w:lang w:val="fr-BE"/>
              </w:rPr>
              <w:t xml:space="preserve"> </w:t>
            </w:r>
            <w:r w:rsidRPr="00137E3E">
              <w:rPr>
                <w:rFonts w:ascii="Arial Narrow" w:hAnsi="Arial Narrow" w:cs="Arial"/>
                <w:sz w:val="22"/>
                <w:szCs w:val="22"/>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26D2F65A" w:rsidR="00511BDC" w:rsidRDefault="00511BDC" w:rsidP="00511BDC">
            <w:pPr>
              <w:rPr>
                <w:rFonts w:ascii="Arial Narrow" w:hAnsi="Arial Narrow" w:cs="Arial"/>
                <w:sz w:val="22"/>
                <w:szCs w:val="22"/>
                <w:lang w:val="fr-BE"/>
              </w:rPr>
            </w:pPr>
          </w:p>
          <w:p w14:paraId="0641A853" w14:textId="77777777" w:rsidR="0099687F" w:rsidRPr="00137E3E" w:rsidRDefault="0099687F" w:rsidP="00511BDC">
            <w:pPr>
              <w:rPr>
                <w:rFonts w:ascii="Arial Narrow" w:hAnsi="Arial Narrow" w:cs="Arial"/>
                <w:sz w:val="22"/>
                <w:szCs w:val="22"/>
                <w:lang w:val="fr-BE"/>
              </w:rPr>
            </w:pPr>
          </w:p>
          <w:p w14:paraId="77B177E4" w14:textId="58490257" w:rsidR="00054441" w:rsidRPr="00137E3E" w:rsidRDefault="00511BDC" w:rsidP="00347968">
            <w:pPr>
              <w:rPr>
                <w:rFonts w:ascii="Arial Narrow" w:hAnsi="Arial Narrow" w:cs="Arial"/>
                <w:sz w:val="22"/>
                <w:szCs w:val="22"/>
                <w:lang w:val="fr-BE"/>
              </w:rPr>
            </w:pPr>
            <w:r w:rsidRPr="00137E3E">
              <w:rPr>
                <w:rFonts w:ascii="Arial Narrow" w:hAnsi="Arial Narrow" w:cs="Arial"/>
                <w:sz w:val="22"/>
                <w:szCs w:val="22"/>
                <w:lang w:val="fr-BE"/>
              </w:rPr>
              <w:t xml:space="preserve">Fait à Saint-Josse-ten-Noode, le </w:t>
            </w:r>
            <w:r w:rsidRPr="00137E3E">
              <w:rPr>
                <w:rFonts w:ascii="Arial Narrow" w:hAnsi="Arial Narrow" w:cs="Arial"/>
                <w:noProof/>
                <w:sz w:val="22"/>
                <w:szCs w:val="22"/>
                <w:lang w:val="fr-FR"/>
              </w:rPr>
              <w:t>21/04/2022</w:t>
            </w:r>
          </w:p>
        </w:tc>
        <w:tc>
          <w:tcPr>
            <w:tcW w:w="7655" w:type="dxa"/>
            <w:tcMar>
              <w:top w:w="0" w:type="dxa"/>
              <w:bottom w:w="0" w:type="dxa"/>
            </w:tcMar>
          </w:tcPr>
          <w:p w14:paraId="77B177E6" w14:textId="4081CB28" w:rsidR="00054441" w:rsidRPr="00137E3E" w:rsidRDefault="00054441" w:rsidP="006F5399">
            <w:pPr>
              <w:pStyle w:val="Titre1"/>
              <w:tabs>
                <w:tab w:val="clear" w:pos="0"/>
              </w:tabs>
              <w:ind w:right="5"/>
              <w:rPr>
                <w:rFonts w:ascii="Arial Narrow" w:hAnsi="Arial Narrow" w:cs="Arial"/>
                <w:color w:val="auto"/>
                <w:szCs w:val="22"/>
              </w:rPr>
            </w:pPr>
            <w:r w:rsidRPr="00137E3E">
              <w:rPr>
                <w:rFonts w:ascii="Arial Narrow" w:hAnsi="Arial Narrow" w:cs="Arial"/>
                <w:color w:val="auto"/>
                <w:szCs w:val="22"/>
              </w:rPr>
              <w:t>BERICHT VAN OPENBAAR ONDERZOEK</w:t>
            </w:r>
          </w:p>
          <w:p w14:paraId="77B177E7" w14:textId="77777777" w:rsidR="00054441" w:rsidRPr="00137E3E" w:rsidRDefault="00054441" w:rsidP="006F5399">
            <w:pPr>
              <w:ind w:right="5"/>
              <w:jc w:val="center"/>
              <w:rPr>
                <w:rFonts w:ascii="Arial Narrow" w:hAnsi="Arial Narrow" w:cs="Arial"/>
                <w:sz w:val="22"/>
                <w:szCs w:val="22"/>
              </w:rPr>
            </w:pPr>
            <w:r w:rsidRPr="00137E3E">
              <w:rPr>
                <w:rFonts w:ascii="Arial Narrow" w:hAnsi="Arial Narrow" w:cs="Arial"/>
                <w:sz w:val="22"/>
                <w:szCs w:val="22"/>
              </w:rPr>
              <w:t>Aanvraag om stedenbouwkundige vergunning</w:t>
            </w:r>
          </w:p>
          <w:p w14:paraId="77B177E8" w14:textId="77777777" w:rsidR="00054441" w:rsidRPr="00137E3E" w:rsidRDefault="00054441" w:rsidP="006F5399">
            <w:pPr>
              <w:ind w:right="5"/>
              <w:jc w:val="center"/>
              <w:rPr>
                <w:rFonts w:ascii="Arial Narrow" w:hAnsi="Arial Narrow" w:cs="Arial"/>
                <w:sz w:val="22"/>
                <w:szCs w:val="22"/>
              </w:rPr>
            </w:pPr>
          </w:p>
          <w:p w14:paraId="3C188852" w14:textId="03CBFB0D" w:rsidR="006F1C15" w:rsidRPr="00137E3E" w:rsidRDefault="006F1C15" w:rsidP="00844E82">
            <w:pPr>
              <w:rPr>
                <w:rFonts w:ascii="Arial Narrow" w:hAnsi="Arial Narrow" w:cs="Arial"/>
                <w:sz w:val="22"/>
                <w:szCs w:val="22"/>
              </w:rPr>
            </w:pPr>
            <w:r w:rsidRPr="00137E3E">
              <w:rPr>
                <w:rFonts w:ascii="Arial Narrow" w:hAnsi="Arial Narrow" w:cs="Arial"/>
                <w:sz w:val="22"/>
                <w:szCs w:val="22"/>
              </w:rPr>
              <w:t>Het volgende project is onderworpen aan een openbaar onderzoek:</w:t>
            </w:r>
          </w:p>
          <w:p w14:paraId="14328064" w14:textId="219041E5" w:rsidR="006F1C15" w:rsidRPr="00137E3E" w:rsidRDefault="00C23113" w:rsidP="006F1C15">
            <w:pPr>
              <w:rPr>
                <w:rFonts w:ascii="Arial Narrow" w:hAnsi="Arial Narrow" w:cs="Arial"/>
                <w:sz w:val="22"/>
                <w:szCs w:val="22"/>
              </w:rPr>
            </w:pPr>
            <w:r w:rsidRPr="00137E3E">
              <w:rPr>
                <w:rFonts w:ascii="Arial Narrow" w:hAnsi="Arial Narrow" w:cs="Arial"/>
                <w:sz w:val="22"/>
                <w:szCs w:val="22"/>
              </w:rPr>
              <w:t>- Adres van het goed:</w:t>
            </w:r>
            <w:r w:rsidR="006F1C15" w:rsidRPr="00137E3E">
              <w:rPr>
                <w:rFonts w:ascii="Arial Narrow" w:hAnsi="Arial Narrow" w:cs="Arial"/>
                <w:b/>
                <w:bCs/>
                <w:sz w:val="22"/>
                <w:szCs w:val="22"/>
              </w:rPr>
              <w:t xml:space="preserve"> </w:t>
            </w:r>
            <w:r w:rsidR="00F31EA4" w:rsidRPr="00137E3E">
              <w:rPr>
                <w:rFonts w:ascii="Arial Narrow" w:hAnsi="Arial Narrow" w:cs="Arial"/>
                <w:b/>
                <w:bCs/>
                <w:noProof/>
                <w:sz w:val="22"/>
                <w:szCs w:val="22"/>
              </w:rPr>
              <w:t>Koningsstraat</w:t>
            </w:r>
            <w:r w:rsidR="006F1C15" w:rsidRPr="00137E3E">
              <w:rPr>
                <w:rFonts w:ascii="Arial Narrow" w:hAnsi="Arial Narrow" w:cs="Arial"/>
                <w:b/>
                <w:bCs/>
                <w:sz w:val="22"/>
                <w:szCs w:val="22"/>
              </w:rPr>
              <w:t xml:space="preserve"> </w:t>
            </w:r>
            <w:r w:rsidR="00825DFC" w:rsidRPr="00137E3E">
              <w:rPr>
                <w:rFonts w:ascii="Arial Narrow" w:hAnsi="Arial Narrow" w:cs="Arial"/>
                <w:b/>
                <w:bCs/>
                <w:noProof/>
                <w:sz w:val="22"/>
                <w:szCs w:val="22"/>
              </w:rPr>
              <w:t>167 - 169</w:t>
            </w:r>
            <w:r w:rsidR="006F1C15" w:rsidRPr="00137E3E">
              <w:rPr>
                <w:rFonts w:ascii="Arial Narrow" w:hAnsi="Arial Narrow" w:cs="Arial"/>
                <w:b/>
                <w:bCs/>
                <w:sz w:val="22"/>
                <w:szCs w:val="22"/>
              </w:rPr>
              <w:t xml:space="preserve">  </w:t>
            </w:r>
          </w:p>
          <w:p w14:paraId="7074448E" w14:textId="74A1FF29" w:rsidR="006F1C15" w:rsidRPr="00137E3E" w:rsidRDefault="006F1C15" w:rsidP="006F1C15">
            <w:pPr>
              <w:rPr>
                <w:rFonts w:ascii="Arial Narrow" w:hAnsi="Arial Narrow" w:cs="Arial"/>
                <w:sz w:val="22"/>
                <w:szCs w:val="22"/>
              </w:rPr>
            </w:pPr>
            <w:r w:rsidRPr="00137E3E">
              <w:rPr>
                <w:rFonts w:ascii="Arial Narrow" w:hAnsi="Arial Narrow" w:cs="Arial"/>
                <w:sz w:val="22"/>
                <w:szCs w:val="22"/>
              </w:rPr>
              <w:t xml:space="preserve">- Identiteit van de aanvrager: </w:t>
            </w:r>
            <w:r w:rsidRPr="00137E3E">
              <w:rPr>
                <w:rFonts w:ascii="Arial Narrow" w:hAnsi="Arial Narrow" w:cs="Arial"/>
                <w:b/>
                <w:bCs/>
                <w:sz w:val="22"/>
                <w:szCs w:val="22"/>
              </w:rPr>
              <w:t xml:space="preserve">   </w:t>
            </w:r>
            <w:r w:rsidRPr="00137E3E">
              <w:rPr>
                <w:rFonts w:ascii="Arial Narrow" w:hAnsi="Arial Narrow" w:cs="Arial"/>
                <w:b/>
                <w:bCs/>
                <w:noProof/>
                <w:sz w:val="22"/>
                <w:szCs w:val="22"/>
              </w:rPr>
              <w:t>Gesu</w:t>
            </w:r>
            <w:r w:rsidRPr="00137E3E">
              <w:rPr>
                <w:rFonts w:ascii="Arial Narrow" w:hAnsi="Arial Narrow" w:cs="Arial"/>
                <w:b/>
                <w:bCs/>
                <w:sz w:val="22"/>
                <w:szCs w:val="22"/>
              </w:rPr>
              <w:t xml:space="preserve"> </w:t>
            </w:r>
            <w:r w:rsidRPr="00137E3E">
              <w:rPr>
                <w:rFonts w:ascii="Arial Narrow" w:hAnsi="Arial Narrow" w:cs="Arial"/>
                <w:b/>
                <w:bCs/>
                <w:noProof/>
                <w:sz w:val="22"/>
                <w:szCs w:val="22"/>
              </w:rPr>
              <w:t>S.A.</w:t>
            </w:r>
            <w:r w:rsidRPr="00137E3E">
              <w:rPr>
                <w:rFonts w:ascii="Arial Narrow" w:hAnsi="Arial Narrow" w:cs="Arial"/>
                <w:b/>
                <w:bCs/>
                <w:sz w:val="22"/>
                <w:szCs w:val="22"/>
              </w:rPr>
              <w:t xml:space="preserve">, </w:t>
            </w:r>
            <w:r w:rsidRPr="00137E3E">
              <w:rPr>
                <w:rFonts w:ascii="Arial Narrow" w:hAnsi="Arial Narrow" w:cs="Arial"/>
                <w:b/>
                <w:bCs/>
                <w:noProof/>
                <w:sz w:val="22"/>
                <w:szCs w:val="22"/>
              </w:rPr>
              <w:t>Vijfhoekstraat</w:t>
            </w:r>
            <w:r w:rsidRPr="00137E3E">
              <w:rPr>
                <w:rFonts w:ascii="Arial Narrow" w:hAnsi="Arial Narrow" w:cs="Arial"/>
                <w:b/>
                <w:bCs/>
                <w:sz w:val="22"/>
                <w:szCs w:val="22"/>
              </w:rPr>
              <w:t xml:space="preserve"> </w:t>
            </w:r>
            <w:r w:rsidR="00F31EA4" w:rsidRPr="00137E3E">
              <w:rPr>
                <w:rFonts w:ascii="Arial Narrow" w:hAnsi="Arial Narrow" w:cs="Arial"/>
                <w:b/>
                <w:bCs/>
                <w:noProof/>
                <w:sz w:val="22"/>
                <w:szCs w:val="22"/>
              </w:rPr>
              <w:t>24</w:t>
            </w:r>
            <w:r w:rsidRPr="00137E3E">
              <w:rPr>
                <w:rFonts w:ascii="Arial Narrow" w:hAnsi="Arial Narrow" w:cs="Arial"/>
                <w:b/>
                <w:bCs/>
                <w:sz w:val="22"/>
                <w:szCs w:val="22"/>
              </w:rPr>
              <w:t xml:space="preserve">  te </w:t>
            </w:r>
            <w:r w:rsidRPr="00137E3E">
              <w:rPr>
                <w:rFonts w:ascii="Arial Narrow" w:hAnsi="Arial Narrow" w:cs="Arial"/>
                <w:b/>
                <w:bCs/>
                <w:noProof/>
                <w:sz w:val="22"/>
                <w:szCs w:val="22"/>
              </w:rPr>
              <w:t>2600</w:t>
            </w:r>
            <w:r w:rsidRPr="00137E3E">
              <w:rPr>
                <w:rFonts w:ascii="Arial Narrow" w:hAnsi="Arial Narrow" w:cs="Arial"/>
                <w:b/>
                <w:bCs/>
                <w:sz w:val="22"/>
                <w:szCs w:val="22"/>
              </w:rPr>
              <w:t xml:space="preserve"> </w:t>
            </w:r>
            <w:r w:rsidR="00137E3E" w:rsidRPr="00137E3E">
              <w:rPr>
                <w:rFonts w:ascii="Arial Narrow" w:hAnsi="Arial Narrow" w:cs="Arial"/>
                <w:b/>
                <w:bCs/>
                <w:noProof/>
                <w:sz w:val="22"/>
                <w:szCs w:val="22"/>
              </w:rPr>
              <w:t>Antwerpen</w:t>
            </w:r>
          </w:p>
          <w:p w14:paraId="3776FFAF" w14:textId="77777777" w:rsidR="006F1C15" w:rsidRPr="00137E3E" w:rsidRDefault="006F1C15" w:rsidP="006F1C15">
            <w:pPr>
              <w:rPr>
                <w:rFonts w:ascii="Arial Narrow" w:hAnsi="Arial Narrow" w:cs="Arial"/>
                <w:sz w:val="22"/>
                <w:szCs w:val="22"/>
              </w:rPr>
            </w:pPr>
          </w:p>
          <w:p w14:paraId="6B3BBF67" w14:textId="36B11B2B" w:rsidR="006F1C15" w:rsidRPr="00137E3E" w:rsidRDefault="006F1C15" w:rsidP="006F1C15">
            <w:pPr>
              <w:rPr>
                <w:rFonts w:ascii="Arial Narrow" w:hAnsi="Arial Narrow" w:cs="Arial"/>
                <w:sz w:val="22"/>
                <w:szCs w:val="22"/>
              </w:rPr>
            </w:pPr>
            <w:r w:rsidRPr="00137E3E">
              <w:rPr>
                <w:rFonts w:ascii="Arial Narrow" w:hAnsi="Arial Narrow" w:cs="Arial"/>
                <w:sz w:val="22"/>
                <w:szCs w:val="22"/>
              </w:rPr>
              <w:t xml:space="preserve">Aard van de hoofdactiviteit: </w:t>
            </w:r>
            <w:r w:rsidR="00137E3E" w:rsidRPr="00137E3E">
              <w:rPr>
                <w:rFonts w:ascii="Arial Narrow" w:hAnsi="Arial Narrow" w:cs="Arial"/>
                <w:b/>
                <w:bCs/>
                <w:sz w:val="22"/>
                <w:szCs w:val="22"/>
              </w:rPr>
              <w:t xml:space="preserve">Afbraak en heropbouw van de gebouwen gelegen </w:t>
            </w:r>
            <w:proofErr w:type="spellStart"/>
            <w:r w:rsidR="00137E3E" w:rsidRPr="00137E3E">
              <w:rPr>
                <w:rFonts w:ascii="Arial Narrow" w:hAnsi="Arial Narrow" w:cs="Arial"/>
                <w:b/>
                <w:bCs/>
                <w:sz w:val="22"/>
                <w:szCs w:val="22"/>
              </w:rPr>
              <w:t>Haachtsesteenweg</w:t>
            </w:r>
            <w:proofErr w:type="spellEnd"/>
            <w:r w:rsidR="00137E3E" w:rsidRPr="00137E3E">
              <w:rPr>
                <w:rFonts w:ascii="Arial Narrow" w:hAnsi="Arial Narrow" w:cs="Arial"/>
                <w:b/>
                <w:bCs/>
                <w:sz w:val="22"/>
                <w:szCs w:val="22"/>
              </w:rPr>
              <w:t xml:space="preserve"> (nr. 4,6,8), Dwarsstraat (nr. 2) en Koningsstraat (nr. 167) met behoud van een deel van de gevels, afbraak van de garages gelegen Staartsterstraat, renovatie van de gebouwen gelegen Koningsstraat (nr. 169 tot 173) en </w:t>
            </w:r>
            <w:proofErr w:type="spellStart"/>
            <w:r w:rsidR="00137E3E" w:rsidRPr="00137E3E">
              <w:rPr>
                <w:rFonts w:ascii="Arial Narrow" w:hAnsi="Arial Narrow" w:cs="Arial"/>
                <w:b/>
                <w:bCs/>
                <w:sz w:val="22"/>
                <w:szCs w:val="22"/>
              </w:rPr>
              <w:t>Haachtsesteenweg</w:t>
            </w:r>
            <w:proofErr w:type="spellEnd"/>
            <w:r w:rsidR="00137E3E" w:rsidRPr="00137E3E">
              <w:rPr>
                <w:rFonts w:ascii="Arial Narrow" w:hAnsi="Arial Narrow" w:cs="Arial"/>
                <w:b/>
                <w:bCs/>
                <w:sz w:val="22"/>
                <w:szCs w:val="22"/>
              </w:rPr>
              <w:t xml:space="preserve"> (nr. 2) tot een hotel (49 kamers), woningen (152 appartementen) en handelszaken op het gelijkvloers.</w:t>
            </w:r>
          </w:p>
          <w:p w14:paraId="6E2AC2A8" w14:textId="77777777" w:rsidR="006F1C15" w:rsidRPr="00137E3E" w:rsidRDefault="006F1C15" w:rsidP="006F1C15">
            <w:pPr>
              <w:rPr>
                <w:rFonts w:ascii="Arial Narrow" w:hAnsi="Arial Narrow" w:cs="Arial"/>
                <w:sz w:val="22"/>
                <w:szCs w:val="22"/>
              </w:rPr>
            </w:pPr>
          </w:p>
          <w:p w14:paraId="168153D6" w14:textId="01CA2C8D" w:rsidR="006F1C15" w:rsidRPr="00137E3E" w:rsidRDefault="006F1C15" w:rsidP="00137E3E">
            <w:pPr>
              <w:jc w:val="both"/>
              <w:rPr>
                <w:rFonts w:ascii="Arial Narrow" w:hAnsi="Arial Narrow" w:cs="Arial"/>
                <w:b/>
                <w:bCs/>
                <w:sz w:val="22"/>
                <w:szCs w:val="22"/>
              </w:rPr>
            </w:pPr>
            <w:r w:rsidRPr="00137E3E">
              <w:rPr>
                <w:rFonts w:ascii="Arial Narrow" w:hAnsi="Arial Narrow" w:cs="Arial"/>
                <w:sz w:val="22"/>
                <w:szCs w:val="22"/>
              </w:rPr>
              <w:t xml:space="preserve">Zone: </w:t>
            </w:r>
            <w:r w:rsidRPr="00137E3E">
              <w:rPr>
                <w:rFonts w:ascii="Arial Narrow" w:hAnsi="Arial Narrow" w:cs="Arial"/>
                <w:b/>
                <w:bCs/>
                <w:sz w:val="22"/>
                <w:szCs w:val="22"/>
              </w:rPr>
              <w:t xml:space="preserve">in </w:t>
            </w:r>
            <w:r w:rsidR="00701BCB" w:rsidRPr="00137E3E">
              <w:rPr>
                <w:rFonts w:ascii="Arial Narrow" w:hAnsi="Arial Narrow" w:cs="Arial"/>
                <w:b/>
                <w:bCs/>
                <w:noProof/>
                <w:sz w:val="22"/>
                <w:szCs w:val="22"/>
              </w:rPr>
              <w:t>sterk gemengde gebieden</w:t>
            </w:r>
            <w:r w:rsidR="00137E3E" w:rsidRPr="00137E3E">
              <w:rPr>
                <w:rFonts w:ascii="Arial Narrow" w:hAnsi="Arial Narrow" w:cs="Arial"/>
                <w:b/>
                <w:bCs/>
                <w:sz w:val="22"/>
                <w:szCs w:val="22"/>
              </w:rPr>
              <w:t xml:space="preserve"> +</w:t>
            </w:r>
            <w:r w:rsidRPr="00137E3E">
              <w:rPr>
                <w:rFonts w:ascii="Arial Narrow" w:hAnsi="Arial Narrow" w:cs="Arial"/>
                <w:b/>
                <w:bCs/>
                <w:sz w:val="22"/>
                <w:szCs w:val="22"/>
                <w:lang w:val="nl-BE"/>
              </w:rPr>
              <w:t xml:space="preserve"> in een gebied van culturele, historische, esthetische waarde of voor stadsverfraaiing </w:t>
            </w:r>
            <w:r w:rsidR="00137E3E" w:rsidRPr="00137E3E">
              <w:rPr>
                <w:rFonts w:ascii="Arial Narrow" w:hAnsi="Arial Narrow" w:cs="Arial"/>
                <w:b/>
                <w:bCs/>
                <w:sz w:val="22"/>
                <w:szCs w:val="22"/>
                <w:lang w:val="nl-BE"/>
              </w:rPr>
              <w:t>+</w:t>
            </w:r>
            <w:r w:rsidRPr="00137E3E">
              <w:rPr>
                <w:rFonts w:ascii="Arial Narrow" w:hAnsi="Arial Narrow" w:cs="Arial"/>
                <w:b/>
                <w:bCs/>
                <w:sz w:val="22"/>
                <w:szCs w:val="22"/>
              </w:rPr>
              <w:t xml:space="preserve"> in een lint voor handelskernen </w:t>
            </w:r>
            <w:r w:rsidR="00137E3E" w:rsidRPr="00137E3E">
              <w:rPr>
                <w:rFonts w:ascii="Arial Narrow" w:hAnsi="Arial Narrow" w:cs="Arial"/>
                <w:b/>
                <w:bCs/>
                <w:sz w:val="22"/>
                <w:szCs w:val="22"/>
              </w:rPr>
              <w:t xml:space="preserve">+ </w:t>
            </w:r>
            <w:r w:rsidRPr="00137E3E">
              <w:rPr>
                <w:rFonts w:ascii="Arial Narrow" w:hAnsi="Arial Narrow" w:cs="Arial"/>
                <w:b/>
                <w:bCs/>
                <w:sz w:val="22"/>
                <w:szCs w:val="22"/>
                <w:lang w:val="nl-BE"/>
              </w:rPr>
              <w:t xml:space="preserve">langs een structurerende ruimte </w:t>
            </w:r>
          </w:p>
          <w:p w14:paraId="7A7A0025" w14:textId="77777777" w:rsidR="006F1C15" w:rsidRPr="00137E3E" w:rsidRDefault="006F1C15" w:rsidP="006F1C15">
            <w:pPr>
              <w:rPr>
                <w:rFonts w:ascii="Arial Narrow" w:hAnsi="Arial Narrow" w:cs="Arial"/>
                <w:sz w:val="22"/>
                <w:szCs w:val="22"/>
              </w:rPr>
            </w:pPr>
          </w:p>
          <w:p w14:paraId="1370517E" w14:textId="77777777" w:rsidR="00190ACA" w:rsidRPr="00137E3E" w:rsidRDefault="006F1C15" w:rsidP="00190ACA">
            <w:pPr>
              <w:rPr>
                <w:rFonts w:ascii="Arial Narrow" w:hAnsi="Arial Narrow" w:cs="Arial"/>
                <w:sz w:val="22"/>
                <w:szCs w:val="22"/>
              </w:rPr>
            </w:pPr>
            <w:r w:rsidRPr="00137E3E">
              <w:rPr>
                <w:rFonts w:ascii="Arial Narrow" w:hAnsi="Arial Narrow" w:cs="Arial"/>
                <w:sz w:val="22"/>
                <w:szCs w:val="22"/>
              </w:rPr>
              <w:t xml:space="preserve">Hoofdredenen van het onderzoek: </w:t>
            </w:r>
          </w:p>
          <w:p w14:paraId="6DE663C2" w14:textId="427DC070" w:rsidR="006F1C15" w:rsidRPr="00137E3E" w:rsidRDefault="006F1C15" w:rsidP="00190ACA">
            <w:pPr>
              <w:rPr>
                <w:rFonts w:ascii="Arial Narrow" w:hAnsi="Arial Narrow" w:cs="Arial"/>
                <w:sz w:val="22"/>
                <w:szCs w:val="22"/>
              </w:rPr>
            </w:pPr>
            <w:r w:rsidRPr="00137E3E">
              <w:rPr>
                <w:rFonts w:ascii="Arial Narrow" w:hAnsi="Arial Narrow" w:cs="Arial"/>
                <w:b/>
                <w:bCs/>
                <w:noProof/>
                <w:sz w:val="22"/>
                <w:szCs w:val="22"/>
              </w:rPr>
              <w:t>toepassing van het algemeen voorschrift 0.12. van het GBP (volledige of gedeeltelijke wijziging van het gebruik of bestemming van een woning of afbraak van een woning)</w:t>
            </w:r>
            <w:r w:rsidRPr="00137E3E">
              <w:rPr>
                <w:rFonts w:ascii="Arial Narrow" w:hAnsi="Arial Narrow" w:cs="Arial"/>
                <w:b/>
                <w:bCs/>
                <w:sz w:val="22"/>
                <w:szCs w:val="22"/>
              </w:rPr>
              <w:t xml:space="preserve"> </w:t>
            </w:r>
            <w:r w:rsidRPr="00137E3E">
              <w:rPr>
                <w:rFonts w:ascii="Arial Narrow" w:hAnsi="Arial Narrow" w:cs="Arial"/>
                <w:b/>
                <w:bCs/>
                <w:noProof/>
                <w:sz w:val="22"/>
                <w:szCs w:val="22"/>
              </w:rPr>
              <w:t>toepassing van het algemeen voorschrift 0.10. van het GBP (herbestemming van gebouwen opgericht voor 1979 en niet geëxploiteerd)</w:t>
            </w:r>
            <w:r w:rsidRPr="00137E3E">
              <w:rPr>
                <w:rFonts w:ascii="Arial Narrow" w:hAnsi="Arial Narrow" w:cs="Arial"/>
                <w:b/>
                <w:bCs/>
                <w:sz w:val="22"/>
                <w:szCs w:val="22"/>
              </w:rPr>
              <w:t xml:space="preserve"> </w:t>
            </w:r>
            <w:r w:rsidRPr="00137E3E">
              <w:rPr>
                <w:rFonts w:ascii="Arial Narrow" w:hAnsi="Arial Narrow" w:cs="Arial"/>
                <w:b/>
                <w:bCs/>
                <w:noProof/>
                <w:sz w:val="22"/>
                <w:szCs w:val="22"/>
              </w:rPr>
              <w:t>32) Woningen met een vloeroppervlakte van meer dan 2.500 m², met uitzondering van de vloeroppervlakte die eventueel wordt ingenomen door parkeerruimten voor motorvoertuigen</w:t>
            </w:r>
            <w:r w:rsidRPr="00137E3E">
              <w:rPr>
                <w:rFonts w:ascii="Arial Narrow" w:hAnsi="Arial Narrow" w:cs="Arial"/>
                <w:b/>
                <w:bCs/>
                <w:sz w:val="22"/>
                <w:szCs w:val="22"/>
              </w:rPr>
              <w:t xml:space="preserve"> </w:t>
            </w:r>
            <w:r w:rsidRPr="00137E3E">
              <w:rPr>
                <w:rFonts w:ascii="Arial Narrow" w:hAnsi="Arial Narrow" w:cs="Arial"/>
                <w:b/>
                <w:bCs/>
                <w:noProof/>
                <w:sz w:val="22"/>
                <w:szCs w:val="22"/>
              </w:rPr>
              <w:t>toepassing van het bijzonder voorschrift  25.1. van het GBP (handelingen en werken voor de aanleg of de wijziging van de inrichtingen van wegen en lijnen van het openbaar vervoer)</w:t>
            </w:r>
            <w:r w:rsidRPr="00137E3E">
              <w:rPr>
                <w:rFonts w:ascii="Arial Narrow" w:hAnsi="Arial Narrow" w:cs="Arial"/>
                <w:b/>
                <w:bCs/>
                <w:sz w:val="22"/>
                <w:szCs w:val="22"/>
              </w:rPr>
              <w:t xml:space="preserve"> </w:t>
            </w:r>
            <w:r w:rsidRPr="00137E3E">
              <w:rPr>
                <w:rFonts w:ascii="Arial Narrow" w:hAnsi="Arial Narrow" w:cs="Arial"/>
                <w:b/>
                <w:bCs/>
                <w:noProof/>
                <w:sz w:val="22"/>
                <w:szCs w:val="22"/>
              </w:rPr>
              <w:t>toepassing van art. 147 van het BWRO : aanvraag onderworpen aan een effectenrapport (garages, overdekte plaatsen waar motorvoertuigen worden geparkeerd (overdekte parkings, tentoonstellingsruimten, ...) die tussen 25 en 200 voertuigen of aanhangwagens tellen )</w:t>
            </w:r>
            <w:r w:rsidRPr="00137E3E">
              <w:rPr>
                <w:rFonts w:ascii="Arial Narrow" w:hAnsi="Arial Narrow" w:cs="Arial"/>
                <w:b/>
                <w:bCs/>
                <w:sz w:val="22"/>
                <w:szCs w:val="22"/>
              </w:rPr>
              <w:t xml:space="preserve"> </w:t>
            </w:r>
            <w:r w:rsidRPr="00137E3E">
              <w:rPr>
                <w:rFonts w:ascii="Arial Narrow" w:hAnsi="Arial Narrow" w:cs="Arial"/>
                <w:b/>
                <w:bCs/>
                <w:noProof/>
                <w:sz w:val="22"/>
                <w:szCs w:val="22"/>
              </w:rPr>
              <w:t>afwijking op art.4 van titel I van de GSV (diepte van de bouwwerken)</w:t>
            </w:r>
            <w:r w:rsidRPr="00137E3E">
              <w:rPr>
                <w:rFonts w:ascii="Arial Narrow" w:hAnsi="Arial Narrow" w:cs="Arial"/>
                <w:b/>
                <w:bCs/>
                <w:sz w:val="22"/>
                <w:szCs w:val="22"/>
              </w:rPr>
              <w:t xml:space="preserve"> </w:t>
            </w:r>
            <w:r w:rsidRPr="00137E3E">
              <w:rPr>
                <w:rFonts w:ascii="Arial Narrow" w:hAnsi="Arial Narrow" w:cs="Arial"/>
                <w:b/>
                <w:bCs/>
                <w:noProof/>
                <w:sz w:val="22"/>
                <w:szCs w:val="22"/>
              </w:rPr>
              <w:t>afwijking op art.3 van titel I van de GSV (vestiging van een mandelig bouwwerk §1 rooilijn §2 mandelige grens)</w:t>
            </w:r>
            <w:r w:rsidRPr="00137E3E">
              <w:rPr>
                <w:rFonts w:ascii="Arial Narrow" w:hAnsi="Arial Narrow" w:cs="Arial"/>
                <w:b/>
                <w:bCs/>
                <w:sz w:val="22"/>
                <w:szCs w:val="22"/>
              </w:rPr>
              <w:t xml:space="preserve"> </w:t>
            </w:r>
            <w:r w:rsidRPr="00137E3E">
              <w:rPr>
                <w:rFonts w:ascii="Arial Narrow" w:hAnsi="Arial Narrow" w:cs="Arial"/>
                <w:b/>
                <w:bCs/>
                <w:noProof/>
                <w:sz w:val="22"/>
                <w:szCs w:val="22"/>
              </w:rPr>
              <w:t>afwijking op art.13 van titel I van de GSV (behoud van een doorlaatbare oppervlakte)</w:t>
            </w:r>
            <w:r w:rsidRPr="00137E3E">
              <w:rPr>
                <w:rFonts w:ascii="Arial Narrow" w:hAnsi="Arial Narrow" w:cs="Arial"/>
                <w:b/>
                <w:bCs/>
                <w:sz w:val="22"/>
                <w:szCs w:val="22"/>
              </w:rPr>
              <w:t xml:space="preserve"> </w:t>
            </w:r>
            <w:r w:rsidRPr="00137E3E">
              <w:rPr>
                <w:rFonts w:ascii="Arial Narrow" w:hAnsi="Arial Narrow" w:cs="Arial"/>
                <w:b/>
                <w:bCs/>
                <w:noProof/>
                <w:sz w:val="22"/>
                <w:szCs w:val="22"/>
              </w:rPr>
              <w:t>toepassing van het algemeen voorschrift 0.6. van het GBP (handelingen en werken die het binnenterrein van huizenblokken aantasten)</w:t>
            </w:r>
            <w:r w:rsidRPr="00137E3E">
              <w:rPr>
                <w:rFonts w:ascii="Arial Narrow" w:hAnsi="Arial Narrow" w:cs="Arial"/>
                <w:b/>
                <w:bCs/>
                <w:sz w:val="22"/>
                <w:szCs w:val="22"/>
              </w:rPr>
              <w:t xml:space="preserve"> </w:t>
            </w:r>
            <w:r w:rsidRPr="00137E3E">
              <w:rPr>
                <w:rFonts w:ascii="Arial Narrow" w:hAnsi="Arial Narrow" w:cs="Arial"/>
                <w:b/>
                <w:bCs/>
                <w:noProof/>
                <w:sz w:val="22"/>
                <w:szCs w:val="22"/>
              </w:rPr>
              <w:t>afwijking op art.5 van titel I van de GSV (hoogte van de voorgevel)</w:t>
            </w:r>
            <w:r w:rsidRPr="00137E3E">
              <w:rPr>
                <w:rFonts w:ascii="Arial Narrow" w:hAnsi="Arial Narrow" w:cs="Arial"/>
                <w:b/>
                <w:bCs/>
                <w:sz w:val="22"/>
                <w:szCs w:val="22"/>
              </w:rPr>
              <w:t xml:space="preserve"> </w:t>
            </w:r>
            <w:r w:rsidRPr="00137E3E">
              <w:rPr>
                <w:rFonts w:ascii="Arial Narrow" w:hAnsi="Arial Narrow" w:cs="Arial"/>
                <w:b/>
                <w:bCs/>
                <w:noProof/>
                <w:sz w:val="22"/>
                <w:szCs w:val="22"/>
              </w:rPr>
              <w:t>toepassing van het bijzonder voorschrift 4.5.1° van het GBP (wijzigingen van het stedenbouwkundig karakter van de bouwwerken)</w:t>
            </w:r>
            <w:r w:rsidRPr="00137E3E">
              <w:rPr>
                <w:rFonts w:ascii="Arial Narrow" w:hAnsi="Arial Narrow" w:cs="Arial"/>
                <w:b/>
                <w:bCs/>
                <w:sz w:val="22"/>
                <w:szCs w:val="22"/>
              </w:rPr>
              <w:t xml:space="preserve"> </w:t>
            </w:r>
          </w:p>
          <w:p w14:paraId="3A8DEEA1" w14:textId="77777777" w:rsidR="006F1C15" w:rsidRPr="00137E3E" w:rsidRDefault="006F1C15" w:rsidP="006F1C15">
            <w:pPr>
              <w:rPr>
                <w:rFonts w:ascii="Arial Narrow" w:hAnsi="Arial Narrow" w:cs="Arial"/>
                <w:b/>
                <w:sz w:val="22"/>
                <w:szCs w:val="22"/>
              </w:rPr>
            </w:pPr>
          </w:p>
          <w:p w14:paraId="720878B7" w14:textId="77777777" w:rsidR="006F1C15" w:rsidRPr="00137E3E" w:rsidRDefault="006F1C15" w:rsidP="006F1C15">
            <w:pPr>
              <w:rPr>
                <w:rFonts w:ascii="Arial Narrow" w:hAnsi="Arial Narrow" w:cs="Arial"/>
                <w:sz w:val="22"/>
                <w:szCs w:val="22"/>
              </w:rPr>
            </w:pPr>
            <w:r w:rsidRPr="00137E3E">
              <w:rPr>
                <w:rFonts w:ascii="Arial Narrow" w:hAnsi="Arial Narrow" w:cs="Arial"/>
                <w:sz w:val="22"/>
                <w:szCs w:val="22"/>
              </w:rPr>
              <w:t xml:space="preserve">Het onderzoek loopt: van </w:t>
            </w:r>
            <w:r w:rsidRPr="00137E3E">
              <w:rPr>
                <w:rFonts w:ascii="Arial Narrow" w:hAnsi="Arial Narrow" w:cs="Arial"/>
                <w:b/>
                <w:noProof/>
                <w:sz w:val="22"/>
                <w:szCs w:val="22"/>
              </w:rPr>
              <w:t>02/05/2022</w:t>
            </w:r>
            <w:r w:rsidRPr="00137E3E">
              <w:rPr>
                <w:rFonts w:ascii="Arial Narrow" w:hAnsi="Arial Narrow" w:cs="Arial"/>
                <w:b/>
                <w:sz w:val="22"/>
                <w:szCs w:val="22"/>
              </w:rPr>
              <w:t xml:space="preserve"> </w:t>
            </w:r>
            <w:r w:rsidRPr="00137E3E">
              <w:rPr>
                <w:rFonts w:ascii="Arial Narrow" w:hAnsi="Arial Narrow" w:cs="Arial"/>
                <w:sz w:val="22"/>
                <w:szCs w:val="22"/>
              </w:rPr>
              <w:t xml:space="preserve">en tot en met </w:t>
            </w:r>
            <w:r w:rsidRPr="00137E3E">
              <w:rPr>
                <w:rFonts w:ascii="Arial Narrow" w:hAnsi="Arial Narrow" w:cs="Arial"/>
                <w:b/>
                <w:noProof/>
                <w:sz w:val="22"/>
                <w:szCs w:val="22"/>
              </w:rPr>
              <w:t>31/05/2022</w:t>
            </w:r>
          </w:p>
          <w:p w14:paraId="4A0C09B4" w14:textId="77777777" w:rsidR="006F1C15" w:rsidRPr="00137E3E" w:rsidRDefault="006F1C15" w:rsidP="006F1C15">
            <w:pPr>
              <w:rPr>
                <w:rFonts w:ascii="Arial Narrow" w:hAnsi="Arial Narrow" w:cs="Arial"/>
                <w:sz w:val="22"/>
                <w:szCs w:val="22"/>
              </w:rPr>
            </w:pPr>
          </w:p>
          <w:p w14:paraId="274F1711" w14:textId="6D442B1C" w:rsidR="00B8649E" w:rsidRPr="00137E3E" w:rsidRDefault="00B8649E" w:rsidP="006F1C15">
            <w:pPr>
              <w:rPr>
                <w:rFonts w:ascii="Arial Narrow" w:hAnsi="Arial Narrow" w:cs="Arial"/>
                <w:sz w:val="22"/>
                <w:szCs w:val="22"/>
              </w:rPr>
            </w:pPr>
            <w:r w:rsidRPr="00137E3E">
              <w:rPr>
                <w:rFonts w:ascii="Arial Narrow" w:hAnsi="Arial Narrow" w:cs="Arial"/>
                <w:sz w:val="22"/>
                <w:szCs w:val="22"/>
              </w:rPr>
              <w:t>Het dossier ligt ook ter inzage:</w:t>
            </w:r>
          </w:p>
          <w:p w14:paraId="4ADD16BB" w14:textId="1EE6D5C8" w:rsidR="006F1C15" w:rsidRPr="00137E3E" w:rsidRDefault="00B8649E" w:rsidP="006F1C15">
            <w:pPr>
              <w:rPr>
                <w:rFonts w:ascii="Arial Narrow" w:hAnsi="Arial Narrow" w:cs="Arial"/>
                <w:sz w:val="22"/>
                <w:szCs w:val="22"/>
              </w:rPr>
            </w:pPr>
            <w:r w:rsidRPr="00137E3E">
              <w:rPr>
                <w:rFonts w:ascii="Arial Narrow" w:hAnsi="Arial Narrow" w:cs="Arial"/>
                <w:sz w:val="22"/>
                <w:szCs w:val="22"/>
              </w:rPr>
              <w:t xml:space="preserve">- </w:t>
            </w:r>
            <w:r w:rsidR="006F1C15" w:rsidRPr="00137E3E">
              <w:rPr>
                <w:rFonts w:ascii="Arial Narrow" w:hAnsi="Arial Narrow" w:cs="Arial"/>
                <w:sz w:val="22"/>
                <w:szCs w:val="22"/>
              </w:rPr>
              <w:t>bij het gemeentebestuur waar technische inlichtingen of uitleg kunnen (kan) worden verkregen:</w:t>
            </w:r>
          </w:p>
          <w:p w14:paraId="1EBDE3B2" w14:textId="77777777" w:rsidR="006F1C15" w:rsidRPr="00137E3E" w:rsidRDefault="006F1C15" w:rsidP="006F1C15">
            <w:pPr>
              <w:pStyle w:val="Paragraphedeliste"/>
              <w:numPr>
                <w:ilvl w:val="0"/>
                <w:numId w:val="2"/>
              </w:numPr>
              <w:rPr>
                <w:rFonts w:ascii="Arial Narrow" w:hAnsi="Arial Narrow" w:cs="Arial"/>
                <w:sz w:val="22"/>
                <w:szCs w:val="22"/>
                <w:lang w:val="nl-NL"/>
              </w:rPr>
            </w:pPr>
            <w:r w:rsidRPr="00137E3E">
              <w:rPr>
                <w:rFonts w:ascii="Arial Narrow" w:hAnsi="Arial Narrow" w:cs="Arial"/>
                <w:sz w:val="22"/>
                <w:szCs w:val="22"/>
                <w:lang w:val="nl-NL"/>
              </w:rPr>
              <w:t>op het volgende adres: dienst Stedenbouw, 3</w:t>
            </w:r>
            <w:r w:rsidRPr="00137E3E">
              <w:rPr>
                <w:rFonts w:ascii="Arial Narrow" w:hAnsi="Arial Narrow" w:cs="Arial"/>
                <w:sz w:val="22"/>
                <w:szCs w:val="22"/>
                <w:vertAlign w:val="superscript"/>
                <w:lang w:val="nl-NL"/>
              </w:rPr>
              <w:t>de</w:t>
            </w:r>
            <w:r w:rsidRPr="00137E3E">
              <w:rPr>
                <w:rFonts w:ascii="Arial Narrow" w:hAnsi="Arial Narrow" w:cs="Arial"/>
                <w:sz w:val="22"/>
                <w:szCs w:val="22"/>
                <w:lang w:val="nl-NL"/>
              </w:rPr>
              <w:t xml:space="preserve"> verdieping, Sterrenkundelaan, </w:t>
            </w:r>
            <w:proofErr w:type="spellStart"/>
            <w:r w:rsidRPr="00137E3E">
              <w:rPr>
                <w:rFonts w:ascii="Arial Narrow" w:hAnsi="Arial Narrow" w:cs="Arial"/>
                <w:sz w:val="22"/>
                <w:szCs w:val="22"/>
                <w:lang w:val="nl-NL"/>
              </w:rPr>
              <w:t>nr</w:t>
            </w:r>
            <w:proofErr w:type="spellEnd"/>
            <w:r w:rsidRPr="00137E3E">
              <w:rPr>
                <w:rFonts w:ascii="Arial Narrow" w:hAnsi="Arial Narrow" w:cs="Arial"/>
                <w:sz w:val="22"/>
                <w:szCs w:val="22"/>
                <w:lang w:val="nl-NL"/>
              </w:rPr>
              <w:t xml:space="preserve"> 12</w:t>
            </w:r>
          </w:p>
          <w:p w14:paraId="75D4DC62" w14:textId="77777777" w:rsidR="006F1C15" w:rsidRPr="00137E3E" w:rsidRDefault="006F1C15" w:rsidP="006F1C15">
            <w:pPr>
              <w:pStyle w:val="Paragraphedeliste"/>
              <w:numPr>
                <w:ilvl w:val="0"/>
                <w:numId w:val="2"/>
              </w:numPr>
              <w:rPr>
                <w:rFonts w:ascii="Arial Narrow" w:hAnsi="Arial Narrow" w:cs="Arial"/>
                <w:sz w:val="22"/>
                <w:szCs w:val="22"/>
                <w:lang w:val="nl-NL"/>
              </w:rPr>
            </w:pPr>
            <w:r w:rsidRPr="00137E3E">
              <w:rPr>
                <w:rFonts w:ascii="Arial Narrow" w:hAnsi="Arial Narrow" w:cs="Arial"/>
                <w:sz w:val="22"/>
                <w:szCs w:val="22"/>
                <w:lang w:val="nl-NL"/>
              </w:rPr>
              <w:t>van maandag tot vrijdag: tussen 08.30 en 13.00 uur</w:t>
            </w:r>
          </w:p>
          <w:p w14:paraId="021788B4" w14:textId="6B36CCE0" w:rsidR="006F1C15" w:rsidRPr="00137E3E" w:rsidRDefault="006F1C15" w:rsidP="006F1C15">
            <w:pPr>
              <w:pStyle w:val="Paragraphedeliste"/>
              <w:numPr>
                <w:ilvl w:val="0"/>
                <w:numId w:val="2"/>
              </w:numPr>
              <w:rPr>
                <w:rFonts w:ascii="Arial Narrow" w:hAnsi="Arial Narrow" w:cs="Arial"/>
                <w:sz w:val="22"/>
                <w:szCs w:val="22"/>
                <w:lang w:val="nl-NL"/>
              </w:rPr>
            </w:pPr>
            <w:r w:rsidRPr="00137E3E">
              <w:rPr>
                <w:rFonts w:ascii="Arial Narrow" w:hAnsi="Arial Narrow" w:cs="Arial"/>
                <w:sz w:val="22"/>
                <w:szCs w:val="22"/>
                <w:lang w:val="nl-NL"/>
              </w:rPr>
              <w:t xml:space="preserve">op dinsdag tussen 16.00 uur en 20.00 uur, na afspraak </w:t>
            </w:r>
          </w:p>
          <w:p w14:paraId="305EA962" w14:textId="24BB5A44" w:rsidR="00B8649E" w:rsidRPr="00137E3E" w:rsidRDefault="00B8649E" w:rsidP="00B8649E">
            <w:pPr>
              <w:rPr>
                <w:rFonts w:ascii="Arial Narrow" w:hAnsi="Arial Narrow" w:cs="Arial"/>
                <w:sz w:val="22"/>
                <w:szCs w:val="22"/>
              </w:rPr>
            </w:pPr>
            <w:r w:rsidRPr="00137E3E">
              <w:rPr>
                <w:rFonts w:ascii="Arial Narrow" w:hAnsi="Arial Narrow" w:cs="Arial"/>
                <w:sz w:val="22"/>
                <w:szCs w:val="22"/>
              </w:rPr>
              <w:t xml:space="preserve">- op de website </w:t>
            </w:r>
            <w:hyperlink r:id="rId11" w:history="1">
              <w:r w:rsidRPr="00137E3E">
                <w:rPr>
                  <w:rStyle w:val="Lienhypertexte"/>
                  <w:rFonts w:ascii="Arial Narrow" w:hAnsi="Arial Narrow" w:cs="Arial"/>
                  <w:color w:val="auto"/>
                  <w:sz w:val="22"/>
                  <w:szCs w:val="22"/>
                </w:rPr>
                <w:t>https://openpermits.brussels/</w:t>
              </w:r>
            </w:hyperlink>
          </w:p>
          <w:p w14:paraId="5BE4007C" w14:textId="77777777" w:rsidR="006F1C15" w:rsidRPr="00137E3E" w:rsidRDefault="006F1C15" w:rsidP="006F1C15">
            <w:pPr>
              <w:rPr>
                <w:rFonts w:ascii="Arial Narrow" w:hAnsi="Arial Narrow" w:cs="Arial"/>
                <w:sz w:val="22"/>
                <w:szCs w:val="22"/>
              </w:rPr>
            </w:pPr>
          </w:p>
          <w:p w14:paraId="54F37D80" w14:textId="77777777" w:rsidR="006F1C15" w:rsidRPr="00137E3E" w:rsidRDefault="006F1C15" w:rsidP="006F1C15">
            <w:pPr>
              <w:jc w:val="both"/>
              <w:rPr>
                <w:rFonts w:ascii="Arial Narrow" w:hAnsi="Arial Narrow" w:cs="Arial"/>
                <w:sz w:val="22"/>
                <w:szCs w:val="22"/>
              </w:rPr>
            </w:pPr>
            <w:r w:rsidRPr="00137E3E">
              <w:rPr>
                <w:rFonts w:ascii="Arial Narrow" w:hAnsi="Arial Narrow" w:cs="Arial"/>
                <w:sz w:val="22"/>
                <w:szCs w:val="22"/>
              </w:rPr>
              <w:t>Opmerkingen en klachten kunnen worden geformuleerd tijdens bovenvermelde periode van het onderzoek, ofwel:</w:t>
            </w:r>
          </w:p>
          <w:p w14:paraId="1C2269EC" w14:textId="77777777" w:rsidR="006F1C15" w:rsidRPr="00137E3E" w:rsidRDefault="006F1C15" w:rsidP="006F1C15">
            <w:pPr>
              <w:rPr>
                <w:rFonts w:ascii="Arial Narrow" w:hAnsi="Arial Narrow" w:cs="Arial"/>
                <w:b/>
                <w:sz w:val="22"/>
                <w:szCs w:val="22"/>
              </w:rPr>
            </w:pPr>
          </w:p>
          <w:p w14:paraId="783AD201" w14:textId="09861A36" w:rsidR="006F1C15" w:rsidRPr="00137E3E" w:rsidRDefault="00844E82" w:rsidP="00913104">
            <w:pPr>
              <w:jc w:val="both"/>
              <w:rPr>
                <w:rFonts w:ascii="Arial Narrow" w:hAnsi="Arial Narrow" w:cs="Arial"/>
                <w:sz w:val="22"/>
                <w:szCs w:val="22"/>
              </w:rPr>
            </w:pPr>
            <w:r w:rsidRPr="00137E3E">
              <w:rPr>
                <w:rFonts w:ascii="Arial Narrow" w:hAnsi="Arial Narrow" w:cs="Arial"/>
                <w:sz w:val="22"/>
                <w:szCs w:val="22"/>
              </w:rPr>
              <w:t xml:space="preserve">- </w:t>
            </w:r>
            <w:r w:rsidR="006F1C15" w:rsidRPr="00137E3E">
              <w:rPr>
                <w:rFonts w:ascii="Arial Narrow" w:hAnsi="Arial Narrow" w:cs="Arial"/>
                <w:sz w:val="22"/>
                <w:szCs w:val="22"/>
              </w:rPr>
              <w:t>Schriftelijk, ter attentie van: het College van Burgemeester en Schepenen</w:t>
            </w:r>
          </w:p>
          <w:p w14:paraId="03976661" w14:textId="77777777" w:rsidR="006F1C15" w:rsidRPr="00137E3E" w:rsidRDefault="006F1C15" w:rsidP="006F1C15">
            <w:pPr>
              <w:pStyle w:val="Paragraphedeliste"/>
              <w:numPr>
                <w:ilvl w:val="1"/>
                <w:numId w:val="2"/>
              </w:numPr>
              <w:rPr>
                <w:rFonts w:ascii="Arial Narrow" w:hAnsi="Arial Narrow" w:cs="Arial"/>
                <w:sz w:val="22"/>
                <w:szCs w:val="22"/>
                <w:lang w:val="nl-NL"/>
              </w:rPr>
            </w:pPr>
            <w:r w:rsidRPr="00137E3E">
              <w:rPr>
                <w:rFonts w:ascii="Arial Narrow" w:hAnsi="Arial Narrow" w:cs="Arial"/>
                <w:sz w:val="22"/>
                <w:szCs w:val="22"/>
                <w:lang w:val="nl-NL"/>
              </w:rPr>
              <w:t xml:space="preserve">op het e-mailadres: </w:t>
            </w:r>
            <w:hyperlink r:id="rId12" w:history="1">
              <w:r w:rsidRPr="00137E3E">
                <w:rPr>
                  <w:rStyle w:val="Lienhypertexte"/>
                  <w:rFonts w:ascii="Arial Narrow" w:hAnsi="Arial Narrow" w:cs="Arial"/>
                  <w:color w:val="auto"/>
                  <w:sz w:val="22"/>
                  <w:szCs w:val="22"/>
                  <w:lang w:val="nl-NL"/>
                </w:rPr>
                <w:t>urbanisme@sjtn.brussels</w:t>
              </w:r>
            </w:hyperlink>
            <w:r w:rsidRPr="00137E3E">
              <w:rPr>
                <w:rFonts w:ascii="Arial Narrow" w:hAnsi="Arial Narrow" w:cs="Arial"/>
                <w:sz w:val="22"/>
                <w:szCs w:val="22"/>
                <w:lang w:val="nl-NL"/>
              </w:rPr>
              <w:t xml:space="preserve"> </w:t>
            </w:r>
          </w:p>
          <w:p w14:paraId="623F4E02" w14:textId="77777777" w:rsidR="006F1C15" w:rsidRPr="00137E3E" w:rsidRDefault="006F1C15" w:rsidP="006F1C15">
            <w:pPr>
              <w:pStyle w:val="Paragraphedeliste"/>
              <w:ind w:left="1440"/>
              <w:rPr>
                <w:rFonts w:ascii="Arial Narrow" w:hAnsi="Arial Narrow" w:cs="Arial"/>
                <w:sz w:val="22"/>
                <w:szCs w:val="22"/>
                <w:lang w:val="nl-NL"/>
              </w:rPr>
            </w:pPr>
          </w:p>
          <w:p w14:paraId="31A09A77" w14:textId="77777777" w:rsidR="006F1C15" w:rsidRPr="00137E3E" w:rsidRDefault="006F1C15" w:rsidP="006F1C15">
            <w:pPr>
              <w:pStyle w:val="Paragraphedeliste"/>
              <w:numPr>
                <w:ilvl w:val="1"/>
                <w:numId w:val="2"/>
              </w:numPr>
              <w:rPr>
                <w:rFonts w:ascii="Arial Narrow" w:hAnsi="Arial Narrow" w:cs="Arial"/>
                <w:sz w:val="22"/>
                <w:szCs w:val="22"/>
                <w:lang w:val="nl-NL"/>
              </w:rPr>
            </w:pPr>
            <w:r w:rsidRPr="00137E3E">
              <w:rPr>
                <w:rFonts w:ascii="Arial Narrow" w:hAnsi="Arial Narrow" w:cs="Arial"/>
                <w:sz w:val="22"/>
                <w:szCs w:val="22"/>
                <w:lang w:val="nl-NL"/>
              </w:rPr>
              <w:t>op het postadres: Sterrenkundelaan, 13, te 1210 Brussel</w:t>
            </w:r>
          </w:p>
          <w:p w14:paraId="795284BE" w14:textId="77777777" w:rsidR="006F1C15" w:rsidRPr="00137E3E" w:rsidRDefault="006F1C15" w:rsidP="006F1C15">
            <w:pPr>
              <w:pStyle w:val="Paragraphedeliste"/>
              <w:rPr>
                <w:rFonts w:ascii="Arial Narrow" w:hAnsi="Arial Narrow" w:cs="Arial"/>
                <w:sz w:val="22"/>
                <w:szCs w:val="22"/>
                <w:lang w:val="nl-NL"/>
              </w:rPr>
            </w:pPr>
          </w:p>
          <w:p w14:paraId="6DBB7218" w14:textId="326D3634" w:rsidR="006F1C15" w:rsidRPr="00137E3E" w:rsidRDefault="00844E82" w:rsidP="00844E82">
            <w:pPr>
              <w:jc w:val="both"/>
              <w:rPr>
                <w:rFonts w:ascii="Arial Narrow" w:hAnsi="Arial Narrow" w:cs="Arial"/>
                <w:sz w:val="22"/>
                <w:szCs w:val="22"/>
              </w:rPr>
            </w:pPr>
            <w:r w:rsidRPr="00137E3E">
              <w:rPr>
                <w:rFonts w:ascii="Arial Narrow" w:hAnsi="Arial Narrow" w:cs="Arial"/>
                <w:sz w:val="22"/>
                <w:szCs w:val="22"/>
              </w:rPr>
              <w:t xml:space="preserve">- </w:t>
            </w:r>
            <w:r w:rsidR="006F1C15" w:rsidRPr="00137E3E">
              <w:rPr>
                <w:rFonts w:ascii="Arial Narrow" w:hAnsi="Arial Narrow" w:cs="Arial"/>
                <w:sz w:val="22"/>
                <w:szCs w:val="22"/>
              </w:rPr>
              <w:t xml:space="preserve">Mondeling, bij bovenvermeld gemeentebestuur, dat de opmerkingen en klachten overschrijft en een kopie daarvan gratis overhandigt aan de aangever. </w:t>
            </w:r>
          </w:p>
          <w:p w14:paraId="4B14F356" w14:textId="77777777" w:rsidR="006F1C15" w:rsidRPr="00137E3E" w:rsidRDefault="006F1C15" w:rsidP="006F1C15">
            <w:pPr>
              <w:rPr>
                <w:rFonts w:ascii="Arial Narrow" w:hAnsi="Arial Narrow" w:cs="Arial"/>
                <w:sz w:val="22"/>
                <w:szCs w:val="22"/>
              </w:rPr>
            </w:pPr>
          </w:p>
          <w:p w14:paraId="6CA49166" w14:textId="77777777" w:rsidR="00913104" w:rsidRPr="00137E3E" w:rsidRDefault="006F1C15" w:rsidP="006F1C15">
            <w:pPr>
              <w:jc w:val="both"/>
              <w:rPr>
                <w:rFonts w:ascii="Arial Narrow" w:hAnsi="Arial Narrow" w:cs="Arial"/>
                <w:sz w:val="22"/>
                <w:szCs w:val="22"/>
              </w:rPr>
            </w:pPr>
            <w:r w:rsidRPr="00137E3E">
              <w:rPr>
                <w:rFonts w:ascii="Arial Narrow" w:hAnsi="Arial Narrow" w:cs="Arial"/>
                <w:sz w:val="22"/>
                <w:szCs w:val="22"/>
              </w:rPr>
              <w:t xml:space="preserve">Eender wie kan in zijn opmerkingen of klachten vragen om te worden gehoord door de overlegcommissie die samenkomt op </w:t>
            </w:r>
            <w:r w:rsidRPr="00137E3E">
              <w:rPr>
                <w:rFonts w:ascii="Arial Narrow" w:hAnsi="Arial Narrow" w:cs="Arial"/>
                <w:b/>
                <w:bCs/>
                <w:noProof/>
                <w:sz w:val="22"/>
                <w:szCs w:val="22"/>
              </w:rPr>
              <w:t>vrijdag 24 juni 2022</w:t>
            </w:r>
            <w:r w:rsidRPr="00137E3E">
              <w:rPr>
                <w:rFonts w:ascii="Arial Narrow" w:hAnsi="Arial Narrow" w:cs="Arial"/>
                <w:sz w:val="22"/>
                <w:szCs w:val="22"/>
              </w:rPr>
              <w:t xml:space="preserve"> vanaf 09.00 uur, Sterrenkundelaan, 13, te 1210 Brussel.</w:t>
            </w:r>
            <w:r w:rsidR="004739A6" w:rsidRPr="00137E3E">
              <w:rPr>
                <w:rFonts w:ascii="Arial Narrow" w:hAnsi="Arial Narrow" w:cs="Arial"/>
                <w:sz w:val="22"/>
                <w:szCs w:val="22"/>
              </w:rPr>
              <w:t xml:space="preserve"> </w:t>
            </w:r>
          </w:p>
          <w:p w14:paraId="70A7EA12" w14:textId="5210E16A" w:rsidR="006F1C15" w:rsidRPr="00137E3E" w:rsidRDefault="006F1C15" w:rsidP="006F1C15">
            <w:pPr>
              <w:jc w:val="both"/>
              <w:rPr>
                <w:rFonts w:ascii="Arial Narrow" w:hAnsi="Arial Narrow" w:cs="Arial"/>
                <w:sz w:val="22"/>
                <w:szCs w:val="22"/>
              </w:rPr>
            </w:pPr>
            <w:r w:rsidRPr="00137E3E">
              <w:rPr>
                <w:rFonts w:ascii="Arial Narrow" w:hAnsi="Arial Narrow" w:cs="Arial"/>
                <w:sz w:val="22"/>
                <w:szCs w:val="22"/>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137E3E" w:rsidRDefault="006F1C15" w:rsidP="006F1C15">
            <w:pPr>
              <w:rPr>
                <w:rFonts w:ascii="Arial Narrow" w:hAnsi="Arial Narrow" w:cs="Arial"/>
                <w:sz w:val="22"/>
                <w:szCs w:val="22"/>
              </w:rPr>
            </w:pPr>
          </w:p>
          <w:p w14:paraId="77B17801" w14:textId="2181FACB" w:rsidR="00054441" w:rsidRPr="00137E3E" w:rsidRDefault="006F1C15" w:rsidP="00347968">
            <w:pPr>
              <w:rPr>
                <w:rFonts w:ascii="Arial Narrow" w:hAnsi="Arial Narrow" w:cs="Arial"/>
                <w:sz w:val="22"/>
                <w:szCs w:val="22"/>
              </w:rPr>
            </w:pPr>
            <w:r w:rsidRPr="00137E3E">
              <w:rPr>
                <w:rFonts w:ascii="Arial Narrow" w:hAnsi="Arial Narrow" w:cs="Arial"/>
                <w:sz w:val="22"/>
                <w:szCs w:val="22"/>
              </w:rPr>
              <w:t xml:space="preserve">Opgemaakt te Sint-Joost-ten-Node, op </w:t>
            </w:r>
            <w:r w:rsidRPr="00137E3E">
              <w:rPr>
                <w:rFonts w:ascii="Arial Narrow" w:hAnsi="Arial Narrow" w:cs="Arial"/>
                <w:noProof/>
                <w:sz w:val="22"/>
                <w:szCs w:val="22"/>
              </w:rPr>
              <w:t>21/04/2022</w:t>
            </w:r>
          </w:p>
        </w:tc>
        <w:bookmarkStart w:id="0" w:name="_GoBack"/>
        <w:bookmarkEnd w:id="0"/>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2E907A7D" w:rsidR="00054441" w:rsidRPr="00751AB3" w:rsidRDefault="000811DC" w:rsidP="000811DC">
      <w:pPr>
        <w:tabs>
          <w:tab w:val="left" w:pos="993"/>
          <w:tab w:val="left" w:pos="6663"/>
        </w:tabs>
        <w:rPr>
          <w:rFonts w:ascii="Arial Narrow" w:hAnsi="Arial Narrow" w:cs="Arial"/>
          <w:color w:val="000000"/>
          <w:sz w:val="28"/>
          <w:szCs w:val="18"/>
          <w:lang w:val="fr-BE"/>
        </w:rPr>
      </w:pPr>
      <w:r w:rsidRPr="00137E3E">
        <w:rPr>
          <w:rFonts w:ascii="Arial Narrow" w:hAnsi="Arial Narrow" w:cs="Arial"/>
          <w:color w:val="000000"/>
          <w:sz w:val="28"/>
          <w:szCs w:val="18"/>
        </w:rPr>
        <w:tab/>
      </w:r>
      <w:r w:rsidR="00054441" w:rsidRPr="00751AB3">
        <w:rPr>
          <w:rFonts w:ascii="Arial Narrow" w:hAnsi="Arial Narrow" w:cs="Arial"/>
          <w:color w:val="000000"/>
          <w:sz w:val="28"/>
          <w:szCs w:val="18"/>
          <w:lang w:val="fr-FR"/>
        </w:rPr>
        <w:t>Le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27216707"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054441" w:rsidRPr="00751AB3">
        <w:rPr>
          <w:rFonts w:ascii="Arial Narrow" w:hAnsi="Arial Narrow" w:cs="Arial"/>
          <w:color w:val="000000"/>
          <w:sz w:val="28"/>
          <w:szCs w:val="18"/>
          <w:lang w:val="fr-BE"/>
        </w:rPr>
        <w:t>Secretaris</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77B17809" w14:textId="77777777"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1641096A" w:rsidR="001D6BD4" w:rsidRPr="00137E3E" w:rsidRDefault="000811DC" w:rsidP="00FB0421">
      <w:pPr>
        <w:tabs>
          <w:tab w:val="left" w:pos="993"/>
          <w:tab w:val="left" w:pos="6663"/>
        </w:tabs>
        <w:rPr>
          <w:rFonts w:ascii="Arial Narrow" w:hAnsi="Arial Narrow" w:cs="Arial"/>
          <w:color w:val="000000"/>
          <w:sz w:val="28"/>
          <w:szCs w:val="18"/>
          <w:lang w:val="fr-BE"/>
        </w:rPr>
      </w:pPr>
      <w:r w:rsidRPr="00751AB3">
        <w:rPr>
          <w:rFonts w:ascii="Arial Narrow" w:hAnsi="Arial Narrow" w:cs="Arial"/>
          <w:b/>
          <w:bCs/>
          <w:color w:val="000000"/>
          <w:sz w:val="28"/>
          <w:szCs w:val="18"/>
          <w:lang w:val="fr-BE"/>
        </w:rPr>
        <w:tab/>
      </w:r>
      <w:r w:rsidR="00054441" w:rsidRPr="00137E3E">
        <w:rPr>
          <w:rFonts w:ascii="Arial Narrow" w:hAnsi="Arial Narrow" w:cs="Arial"/>
          <w:color w:val="000000"/>
          <w:sz w:val="28"/>
          <w:szCs w:val="18"/>
          <w:lang w:val="fr-BE"/>
        </w:rPr>
        <w:t>Patrick N</w:t>
      </w:r>
      <w:r w:rsidR="009A1DC5" w:rsidRPr="00137E3E">
        <w:rPr>
          <w:rFonts w:ascii="Arial Narrow" w:hAnsi="Arial Narrow" w:cs="Arial"/>
          <w:color w:val="000000"/>
          <w:sz w:val="28"/>
          <w:szCs w:val="18"/>
          <w:lang w:val="fr-BE"/>
        </w:rPr>
        <w:t>eve</w:t>
      </w:r>
      <w:r w:rsidR="00553145" w:rsidRPr="00137E3E">
        <w:rPr>
          <w:rFonts w:ascii="Arial Narrow" w:hAnsi="Arial Narrow" w:cs="Arial"/>
          <w:color w:val="000000"/>
          <w:sz w:val="28"/>
          <w:szCs w:val="18"/>
          <w:lang w:val="fr-BE"/>
        </w:rPr>
        <w:t xml:space="preserve"> </w:t>
      </w:r>
      <w:r w:rsidRPr="00137E3E">
        <w:rPr>
          <w:rFonts w:ascii="Arial Narrow" w:hAnsi="Arial Narrow" w:cs="Arial"/>
          <w:color w:val="000000"/>
          <w:sz w:val="28"/>
          <w:szCs w:val="18"/>
          <w:lang w:val="fr-BE"/>
        </w:rPr>
        <w:tab/>
      </w:r>
      <w:r w:rsidR="00913104" w:rsidRPr="00137E3E">
        <w:rPr>
          <w:rFonts w:ascii="Arial Narrow" w:hAnsi="Arial Narrow" w:cs="Arial"/>
          <w:color w:val="000000"/>
          <w:sz w:val="28"/>
          <w:szCs w:val="18"/>
          <w:lang w:val="fr-BE"/>
        </w:rPr>
        <w:tab/>
      </w:r>
      <w:r w:rsidR="00913104" w:rsidRPr="00137E3E">
        <w:rPr>
          <w:rFonts w:ascii="Arial Narrow" w:hAnsi="Arial Narrow" w:cs="Arial"/>
          <w:color w:val="000000"/>
          <w:sz w:val="28"/>
          <w:szCs w:val="18"/>
          <w:lang w:val="fr-BE"/>
        </w:rPr>
        <w:tab/>
      </w:r>
      <w:r w:rsidR="00913104" w:rsidRPr="00137E3E">
        <w:rPr>
          <w:rFonts w:ascii="Arial Narrow" w:hAnsi="Arial Narrow" w:cs="Arial"/>
          <w:color w:val="000000"/>
          <w:sz w:val="28"/>
          <w:szCs w:val="18"/>
          <w:lang w:val="fr-BE"/>
        </w:rPr>
        <w:tab/>
      </w:r>
      <w:r w:rsidR="00913104" w:rsidRPr="00137E3E">
        <w:rPr>
          <w:rFonts w:ascii="Arial Narrow" w:hAnsi="Arial Narrow" w:cs="Arial"/>
          <w:color w:val="000000"/>
          <w:sz w:val="28"/>
          <w:szCs w:val="18"/>
          <w:lang w:val="fr-BE"/>
        </w:rPr>
        <w:tab/>
      </w:r>
      <w:r w:rsidR="00B676DD" w:rsidRPr="00137E3E">
        <w:rPr>
          <w:rFonts w:ascii="Arial Narrow" w:hAnsi="Arial Narrow" w:cs="Arial"/>
          <w:color w:val="000000"/>
          <w:sz w:val="28"/>
          <w:szCs w:val="18"/>
          <w:lang w:val="fr-BE"/>
        </w:rPr>
        <w:t>Emir Kir</w:t>
      </w:r>
      <w:r w:rsidR="00553145" w:rsidRPr="00137E3E">
        <w:rPr>
          <w:rFonts w:ascii="Arial Narrow" w:hAnsi="Arial Narrow" w:cs="Arial"/>
          <w:color w:val="000000"/>
          <w:sz w:val="28"/>
          <w:szCs w:val="18"/>
          <w:lang w:val="fr-BE"/>
        </w:rPr>
        <w:t xml:space="preserve"> </w:t>
      </w:r>
    </w:p>
    <w:p w14:paraId="73D38CEB" w14:textId="7CE3AFB8" w:rsidR="001D6BD4" w:rsidRPr="00137E3E" w:rsidRDefault="001D6BD4" w:rsidP="00FB0421">
      <w:pPr>
        <w:tabs>
          <w:tab w:val="left" w:pos="993"/>
          <w:tab w:val="left" w:pos="6663"/>
        </w:tabs>
        <w:rPr>
          <w:rFonts w:ascii="Arial" w:hAnsi="Arial" w:cs="Arial"/>
          <w:color w:val="000000"/>
          <w:sz w:val="18"/>
          <w:szCs w:val="18"/>
          <w:lang w:val="fr-BE"/>
        </w:rPr>
      </w:pPr>
    </w:p>
    <w:p w14:paraId="05FB0138" w14:textId="121ED94E" w:rsidR="005A363E" w:rsidRPr="00137E3E" w:rsidRDefault="005A363E" w:rsidP="00137E3E">
      <w:pPr>
        <w:tabs>
          <w:tab w:val="left" w:pos="993"/>
          <w:tab w:val="left" w:pos="6663"/>
        </w:tabs>
        <w:rPr>
          <w:rFonts w:ascii="Arial" w:hAnsi="Arial" w:cs="Arial"/>
          <w:color w:val="000000"/>
          <w:sz w:val="18"/>
          <w:szCs w:val="18"/>
          <w:lang w:val="fr-BE"/>
        </w:rPr>
        <w:sectPr w:rsidR="005A363E" w:rsidRPr="00137E3E"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137E3E"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3CF4A453"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99687F">
        <w:rPr>
          <w:rFonts w:ascii="Arial" w:hAnsi="Arial" w:cs="Arial"/>
          <w:color w:val="000000"/>
          <w:sz w:val="22"/>
          <w:szCs w:val="22"/>
          <w:lang w:val="fr-FR"/>
        </w:rPr>
        <w:t>jeudi 28 avril 2022</w:t>
      </w:r>
    </w:p>
    <w:p w14:paraId="77B17812" w14:textId="77777777" w:rsidR="002E71B2" w:rsidRDefault="002E71B2" w:rsidP="002E71B2">
      <w:pPr>
        <w:rPr>
          <w:rFonts w:ascii="Arial" w:hAnsi="Arial" w:cs="Arial"/>
          <w:color w:val="000000"/>
          <w:sz w:val="22"/>
          <w:szCs w:val="22"/>
          <w:lang w:val="fr-FR"/>
        </w:rPr>
      </w:pPr>
    </w:p>
    <w:p w14:paraId="77B17813" w14:textId="6336048C"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99687F">
        <w:rPr>
          <w:rFonts w:ascii="Arial" w:hAnsi="Arial" w:cs="Arial"/>
          <w:color w:val="000000"/>
          <w:sz w:val="22"/>
          <w:szCs w:val="22"/>
          <w:lang w:val="fr-FR"/>
        </w:rPr>
        <w:t>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68"/>
        <w:gridCol w:w="1416"/>
        <w:gridCol w:w="2166"/>
      </w:tblGrid>
      <w:tr w:rsidR="002E71B2" w:rsidRPr="00767639" w14:paraId="77B1781F" w14:textId="77777777" w:rsidTr="0099687F">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3FB0FC68" w14:textId="77777777" w:rsidR="0099687F" w:rsidRDefault="0099687F" w:rsidP="00374EF6">
            <w:pPr>
              <w:rPr>
                <w:rFonts w:ascii="Arial" w:hAnsi="Arial" w:cs="Arial"/>
                <w:b/>
                <w:color w:val="000000"/>
                <w:sz w:val="22"/>
                <w:szCs w:val="22"/>
                <w:lang w:val="fr-FR"/>
              </w:rPr>
            </w:pPr>
          </w:p>
          <w:p w14:paraId="77B1781C" w14:textId="2A595224"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Royale</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167 - 169</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99687F">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59CFF8A5" w14:textId="77777777" w:rsidR="002E71B2" w:rsidRDefault="002E71B2" w:rsidP="002E71B2">
            <w:pPr>
              <w:rPr>
                <w:rFonts w:ascii="Arial" w:hAnsi="Arial" w:cs="Arial"/>
                <w:b/>
                <w:color w:val="000000"/>
                <w:sz w:val="22"/>
                <w:szCs w:val="22"/>
                <w:lang w:val="fr-FR"/>
              </w:rPr>
            </w:pPr>
          </w:p>
          <w:p w14:paraId="2266A4EF" w14:textId="440902FB" w:rsidR="0099687F" w:rsidRDefault="0099687F" w:rsidP="002E71B2">
            <w:pPr>
              <w:rPr>
                <w:rFonts w:ascii="Arial" w:hAnsi="Arial" w:cs="Arial"/>
                <w:b/>
                <w:color w:val="000000"/>
                <w:sz w:val="22"/>
                <w:szCs w:val="22"/>
                <w:lang w:val="fr-FR"/>
              </w:rPr>
            </w:pPr>
            <w:r>
              <w:rPr>
                <w:rFonts w:ascii="Arial" w:hAnsi="Arial" w:cs="Arial"/>
                <w:b/>
                <w:color w:val="000000"/>
                <w:sz w:val="22"/>
                <w:szCs w:val="22"/>
                <w:lang w:val="fr-FR"/>
              </w:rPr>
              <w:t>Angle rue Royal / rue Brialmont</w:t>
            </w:r>
          </w:p>
          <w:p w14:paraId="77B17821" w14:textId="1A82AE55" w:rsidR="0099687F" w:rsidRPr="00767639" w:rsidRDefault="0099687F"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99687F">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68" w:type="dxa"/>
            <w:shd w:val="clear" w:color="auto" w:fill="auto"/>
            <w:vAlign w:val="center"/>
          </w:tcPr>
          <w:p w14:paraId="071B6191" w14:textId="77777777" w:rsidR="002E71B2" w:rsidRDefault="002E71B2" w:rsidP="002E71B2">
            <w:pPr>
              <w:rPr>
                <w:rFonts w:ascii="Arial" w:hAnsi="Arial" w:cs="Arial"/>
                <w:b/>
                <w:color w:val="000000"/>
                <w:sz w:val="22"/>
                <w:szCs w:val="22"/>
                <w:lang w:val="fr-FR"/>
              </w:rPr>
            </w:pPr>
          </w:p>
          <w:p w14:paraId="12F00F8C" w14:textId="6EB5D1D9" w:rsidR="0099687F" w:rsidRDefault="0099687F" w:rsidP="002E71B2">
            <w:pPr>
              <w:rPr>
                <w:rFonts w:ascii="Arial" w:hAnsi="Arial" w:cs="Arial"/>
                <w:b/>
                <w:color w:val="000000"/>
                <w:sz w:val="22"/>
                <w:szCs w:val="22"/>
                <w:lang w:val="fr-FR"/>
              </w:rPr>
            </w:pPr>
            <w:r>
              <w:rPr>
                <w:rFonts w:ascii="Arial" w:hAnsi="Arial" w:cs="Arial"/>
                <w:b/>
                <w:color w:val="000000"/>
                <w:sz w:val="22"/>
                <w:szCs w:val="22"/>
                <w:lang w:val="fr-FR"/>
              </w:rPr>
              <w:t>Angle rue Traversière / rue de la Comète</w:t>
            </w:r>
          </w:p>
          <w:p w14:paraId="77B17826" w14:textId="3E63BA54" w:rsidR="0099687F" w:rsidRPr="00767639" w:rsidRDefault="0099687F"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6"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504064B2" w:rsidR="002E71B2" w:rsidRDefault="002E71B2" w:rsidP="002E71B2">
      <w:pPr>
        <w:jc w:val="center"/>
        <w:rPr>
          <w:rFonts w:ascii="Arial" w:hAnsi="Arial" w:cs="Arial"/>
          <w:b/>
          <w:color w:val="000000"/>
          <w:sz w:val="22"/>
          <w:szCs w:val="22"/>
          <w:lang w:val="fr-FR"/>
        </w:rPr>
      </w:pPr>
    </w:p>
    <w:p w14:paraId="5163EC09" w14:textId="0162FA47" w:rsidR="0099687F" w:rsidRDefault="0099687F" w:rsidP="002E71B2">
      <w:pPr>
        <w:jc w:val="center"/>
        <w:rPr>
          <w:rFonts w:ascii="Arial" w:hAnsi="Arial" w:cs="Arial"/>
          <w:b/>
          <w:color w:val="000000"/>
          <w:sz w:val="22"/>
          <w:szCs w:val="22"/>
          <w:lang w:val="fr-FR"/>
        </w:rPr>
      </w:pPr>
    </w:p>
    <w:p w14:paraId="4D282393" w14:textId="17E99792" w:rsidR="0099687F" w:rsidRDefault="0099687F" w:rsidP="002E71B2">
      <w:pPr>
        <w:jc w:val="center"/>
        <w:rPr>
          <w:rFonts w:ascii="Arial" w:hAnsi="Arial" w:cs="Arial"/>
          <w:b/>
          <w:color w:val="000000"/>
          <w:sz w:val="22"/>
          <w:szCs w:val="22"/>
          <w:lang w:val="fr-FR"/>
        </w:rPr>
      </w:pPr>
    </w:p>
    <w:p w14:paraId="776880D2" w14:textId="7F22EEBF" w:rsidR="0099687F" w:rsidRDefault="0099687F" w:rsidP="002E71B2">
      <w:pPr>
        <w:jc w:val="center"/>
        <w:rPr>
          <w:rFonts w:ascii="Arial" w:hAnsi="Arial" w:cs="Arial"/>
          <w:b/>
          <w:color w:val="000000"/>
          <w:sz w:val="22"/>
          <w:szCs w:val="22"/>
          <w:lang w:val="fr-FR"/>
        </w:rPr>
      </w:pPr>
    </w:p>
    <w:p w14:paraId="7A2E1C54" w14:textId="77777777" w:rsidR="0099687F" w:rsidRDefault="0099687F" w:rsidP="002E71B2">
      <w:pPr>
        <w:jc w:val="center"/>
        <w:rPr>
          <w:rFonts w:ascii="Arial" w:hAnsi="Arial" w:cs="Arial"/>
          <w:b/>
          <w:color w:val="000000"/>
          <w:sz w:val="22"/>
          <w:szCs w:val="22"/>
          <w:lang w:val="fr-FR"/>
        </w:rPr>
      </w:pPr>
    </w:p>
    <w:p w14:paraId="77B17854" w14:textId="77777777" w:rsidR="00054441" w:rsidRDefault="002E71B2" w:rsidP="002E71B2">
      <w:pPr>
        <w:tabs>
          <w:tab w:val="left" w:pos="993"/>
          <w:tab w:val="left" w:pos="6663"/>
        </w:tabs>
        <w:rPr>
          <w:rFonts w:ascii="Arial" w:hAnsi="Arial" w:cs="Arial"/>
          <w:b/>
          <w:color w:val="000000"/>
          <w:sz w:val="22"/>
          <w:szCs w:val="22"/>
          <w:lang w:val="fr-FR"/>
        </w:rPr>
      </w:pPr>
      <w:r w:rsidRPr="009D704C">
        <w:rPr>
          <w:rFonts w:ascii="Arial" w:hAnsi="Arial" w:cs="Arial"/>
          <w:b/>
          <w:color w:val="000000"/>
          <w:sz w:val="22"/>
          <w:szCs w:val="22"/>
          <w:lang w:val="fr-FR"/>
        </w:rPr>
        <w:t>Document à renvoyer complété et signé au service Urbanisme/Environne</w:t>
      </w:r>
      <w:r w:rsidR="00C379E0">
        <w:rPr>
          <w:rFonts w:ascii="Arial" w:hAnsi="Arial" w:cs="Arial"/>
          <w:b/>
          <w:color w:val="000000"/>
          <w:sz w:val="22"/>
          <w:szCs w:val="22"/>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URB/20708/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39"/>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D7A88"/>
    <w:rsid w:val="000E48BF"/>
    <w:rsid w:val="000F45F8"/>
    <w:rsid w:val="00137E3E"/>
    <w:rsid w:val="00190ACA"/>
    <w:rsid w:val="001D6BD4"/>
    <w:rsid w:val="001F64CD"/>
    <w:rsid w:val="00250F40"/>
    <w:rsid w:val="002B1123"/>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C393F"/>
    <w:rsid w:val="007F559E"/>
    <w:rsid w:val="00806518"/>
    <w:rsid w:val="00825DFC"/>
    <w:rsid w:val="00844E82"/>
    <w:rsid w:val="00871F9F"/>
    <w:rsid w:val="008C0CC4"/>
    <w:rsid w:val="009123C5"/>
    <w:rsid w:val="00913104"/>
    <w:rsid w:val="0093128F"/>
    <w:rsid w:val="00935018"/>
    <w:rsid w:val="00940BEB"/>
    <w:rsid w:val="0097578E"/>
    <w:rsid w:val="0099687F"/>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1280</Words>
  <Characters>7042</Characters>
  <Application>Microsoft Office Word</Application>
  <DocSecurity>0</DocSecurity>
  <Lines>58</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8306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2022-04-21T07:31:00Z</cp:lastPrinted>
  <dcterms:created xsi:type="dcterms:W3CDTF">2022-04-28T08:27:00Z</dcterms:created>
  <dcterms:modified xsi:type="dcterms:W3CDTF">2022-04-28T08:27:00Z</dcterms:modified>
</cp:coreProperties>
</file>