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CCC0C" w14:textId="7561F26F" w:rsidR="00110EB8" w:rsidRPr="00A120AD" w:rsidRDefault="00A70FAA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URB/20644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mettre en conformité 2 lucarnes en façade avant et en façade arrière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des Deux Tours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76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Aktas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Sahin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Avenue Huart Hamoir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139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1030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Schaerbeek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607CCC0D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607CCC0E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607CCC0F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607CCC10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607CCC11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607CCC12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607CCC13" w14:textId="77777777" w:rsidR="00BB3B8B" w:rsidRPr="00A70FAA" w:rsidRDefault="00A70FAA">
      <w:pPr>
        <w:rPr>
          <w:lang w:val="fr-BE"/>
        </w:rPr>
      </w:pPr>
      <w:r w:rsidRPr="00A70FAA">
        <w:rPr>
          <w:lang w:val="fr-BE"/>
        </w:rPr>
        <w:t xml:space="preserve">Vu la demande de Monsieur </w:t>
      </w:r>
      <w:proofErr w:type="spellStart"/>
      <w:r w:rsidRPr="00A70FAA">
        <w:rPr>
          <w:lang w:val="fr-BE"/>
        </w:rPr>
        <w:t>Aktas</w:t>
      </w:r>
      <w:proofErr w:type="spellEnd"/>
      <w:r w:rsidRPr="00A70FAA">
        <w:rPr>
          <w:lang w:val="fr-BE"/>
        </w:rPr>
        <w:t xml:space="preserve"> </w:t>
      </w:r>
      <w:proofErr w:type="spellStart"/>
      <w:r w:rsidRPr="00A70FAA">
        <w:rPr>
          <w:lang w:val="fr-BE"/>
        </w:rPr>
        <w:t>Sahin</w:t>
      </w:r>
      <w:proofErr w:type="spellEnd"/>
      <w:r w:rsidRPr="00A70FAA">
        <w:rPr>
          <w:lang w:val="fr-BE"/>
        </w:rPr>
        <w:t xml:space="preserve">  ,  Avenue Huart </w:t>
      </w:r>
      <w:proofErr w:type="spellStart"/>
      <w:r w:rsidRPr="00A70FAA">
        <w:rPr>
          <w:lang w:val="fr-BE"/>
        </w:rPr>
        <w:t>Hamoir</w:t>
      </w:r>
      <w:proofErr w:type="spellEnd"/>
      <w:r w:rsidRPr="00A70FAA">
        <w:rPr>
          <w:lang w:val="fr-BE"/>
        </w:rPr>
        <w:t xml:space="preserve"> 139  à 1030 Schaerbeek visant à mettre en conformité 2 lucarnes en façade avant et en façade arrière, situé   Rue des Deux Tours 76   ;</w:t>
      </w:r>
    </w:p>
    <w:p w14:paraId="607CCC14" w14:textId="77777777" w:rsidR="00BB3B8B" w:rsidRPr="00A70FAA" w:rsidRDefault="00A70FAA">
      <w:pPr>
        <w:rPr>
          <w:lang w:val="fr-BE"/>
        </w:rPr>
      </w:pPr>
      <w:r w:rsidRPr="00A70FAA">
        <w:rPr>
          <w:lang w:val="fr-BE"/>
        </w:rPr>
        <w:t>Considérant que le bien concerné se trouve en zones d'habitation à prédominance résidentielle, en zone d'intérêt culturel, historique, esthétique ou d'embellissement au plan régional d’affectation du sol arrêté par arrêté du gouvernement du 3 mai 2001 ;</w:t>
      </w:r>
    </w:p>
    <w:p w14:paraId="607CCC15" w14:textId="77777777" w:rsidR="00BB3B8B" w:rsidRPr="00A70FAA" w:rsidRDefault="00A70FAA">
      <w:pPr>
        <w:rPr>
          <w:lang w:val="fr-BE"/>
        </w:rPr>
      </w:pPr>
      <w:r w:rsidRPr="00A70FAA">
        <w:rPr>
          <w:lang w:val="fr-BE"/>
        </w:rPr>
        <w:t>Considérant que la demande déroge à l'art.6 du titre I du RRU (toiture - lucarnes) en ce que les lucarnes occupent plus des 2/3 de la largeur des façades avant et arrières ;</w:t>
      </w:r>
    </w:p>
    <w:p w14:paraId="607CCC16" w14:textId="77777777" w:rsidR="00BB3B8B" w:rsidRPr="00A70FAA" w:rsidRDefault="00A70FAA">
      <w:pPr>
        <w:rPr>
          <w:lang w:val="fr-BE"/>
        </w:rPr>
      </w:pPr>
      <w:r w:rsidRPr="00A70FAA">
        <w:rPr>
          <w:lang w:val="fr-BE"/>
        </w:rPr>
        <w:t>Considérant que la demande a été soumise aux mesures particulières de publicité ; que l’enquête publique s’est déroulée du 30/08/2021 au 13/09/2021 ;</w:t>
      </w:r>
    </w:p>
    <w:p w14:paraId="607CCC17" w14:textId="77777777" w:rsidR="00BB3B8B" w:rsidRPr="00A70FAA" w:rsidRDefault="00A70FAA">
      <w:pPr>
        <w:rPr>
          <w:lang w:val="fr-BE"/>
        </w:rPr>
      </w:pPr>
      <w:r w:rsidRPr="00A70FAA">
        <w:rPr>
          <w:lang w:val="fr-BE"/>
        </w:rPr>
        <w:t>Considérant que l’immeuble est composé légalement de 3 logements (1</w:t>
      </w:r>
      <w:r w:rsidRPr="00A70FAA">
        <w:rPr>
          <w:vertAlign w:val="superscript"/>
          <w:lang w:val="fr-BE"/>
        </w:rPr>
        <w:t>er</w:t>
      </w:r>
      <w:r w:rsidRPr="00A70FAA">
        <w:rPr>
          <w:lang w:val="fr-BE"/>
        </w:rPr>
        <w:t>, 2</w:t>
      </w:r>
      <w:r w:rsidRPr="00A70FAA">
        <w:rPr>
          <w:vertAlign w:val="superscript"/>
          <w:lang w:val="fr-BE"/>
        </w:rPr>
        <w:t>ème</w:t>
      </w:r>
      <w:r w:rsidRPr="00A70FAA">
        <w:rPr>
          <w:lang w:val="fr-BE"/>
        </w:rPr>
        <w:t xml:space="preserve"> 3</w:t>
      </w:r>
      <w:r w:rsidRPr="00A70FAA">
        <w:rPr>
          <w:vertAlign w:val="superscript"/>
          <w:lang w:val="fr-BE"/>
        </w:rPr>
        <w:t>ème</w:t>
      </w:r>
      <w:r w:rsidRPr="00A70FAA">
        <w:rPr>
          <w:lang w:val="fr-BE"/>
        </w:rPr>
        <w:t xml:space="preserve"> et combles) avec un garage au rez-de-chaussée ;</w:t>
      </w:r>
    </w:p>
    <w:p w14:paraId="607CCC18" w14:textId="77777777" w:rsidR="00BB3B8B" w:rsidRPr="00A70FAA" w:rsidRDefault="00A70FAA">
      <w:pPr>
        <w:rPr>
          <w:lang w:val="fr-BE"/>
        </w:rPr>
      </w:pPr>
      <w:r w:rsidRPr="00A70FAA">
        <w:rPr>
          <w:lang w:val="fr-BE"/>
        </w:rPr>
        <w:t>Considérant que la construction de lucarnes permettra d’améliorer l’habitabilité et le confort en matière d’éclairement de la pièce de vie et des chambres ;</w:t>
      </w:r>
    </w:p>
    <w:p w14:paraId="607CCC19" w14:textId="77777777" w:rsidR="00BB3B8B" w:rsidRPr="00A70FAA" w:rsidRDefault="00A70FAA">
      <w:pPr>
        <w:rPr>
          <w:lang w:val="fr-BE"/>
        </w:rPr>
      </w:pPr>
      <w:r w:rsidRPr="00A70FAA">
        <w:rPr>
          <w:lang w:val="fr-BE"/>
        </w:rPr>
        <w:t xml:space="preserve">Considérant qu’il convient que la lucarne en façade avant ne soit pas trop présente par rapport à la voie publique ; </w:t>
      </w:r>
    </w:p>
    <w:p w14:paraId="607CCC1A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607CCC1B" w14:textId="77777777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(unanime)</w:t>
      </w:r>
    </w:p>
    <w:p w14:paraId="607CCC1C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050B352F" w14:textId="77777777" w:rsidR="00A70FAA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reculer la lucarne de 40 cm par rapport au plan de la façade avant.</w:t>
      </w:r>
    </w:p>
    <w:p w14:paraId="63BFC36F" w14:textId="77777777" w:rsidR="00A70FAA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respecter les 3/4 de la largeur de la façade</w:t>
      </w:r>
    </w:p>
    <w:p w14:paraId="607CCC1D" w14:textId="3C3BA46E" w:rsidR="00110EB8" w:rsidRPr="00A120AD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prévoir lors d'un prochain remplacement de châssis des châssis en bois qui respecte les ceintrages des baies</w:t>
      </w:r>
    </w:p>
    <w:p w14:paraId="607CCC1E" w14:textId="571FF32A" w:rsidR="00110EB8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7FC07EFA" w14:textId="3707D8EC" w:rsidR="00A70FAA" w:rsidRPr="00A120AD" w:rsidRDefault="00A70FAA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La CC accord la dérogation du titre I du RRU uniquement pour la façade arrière</w:t>
      </w:r>
    </w:p>
    <w:p w14:paraId="607CCC20" w14:textId="73E9B6AA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CCC23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607CCC24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CCC27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CCC28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CCC2A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CCC21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607CCC22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CCC25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CCC26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CCC29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2B82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0FAA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3B8B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CC0C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2021-09-30T10:07:00Z</cp:lastPrinted>
  <dcterms:created xsi:type="dcterms:W3CDTF">2021-09-30T10:08:00Z</dcterms:created>
  <dcterms:modified xsi:type="dcterms:W3CDTF">2021-09-30T10:08:00Z</dcterms:modified>
</cp:coreProperties>
</file>