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3981" w14:textId="3DECFEA6" w:rsidR="00110EB8" w:rsidRPr="00A120AD" w:rsidRDefault="00BA2BFD" w:rsidP="00BA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URB/20622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des annexes sur la façade arrière, la modification du profil de la toiture avant et arrière afin de créer un 4ème studio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Saxe-Cobourg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35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Harcharan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Dhillon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Saxe-Cobourg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35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0001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E4C3982" w14:textId="77777777" w:rsidR="00110EB8" w:rsidRPr="00A120AD" w:rsidRDefault="00110EB8" w:rsidP="00BA2BFD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E4C3983" w14:textId="77777777" w:rsidR="00110EB8" w:rsidRPr="00A120AD" w:rsidRDefault="00110EB8" w:rsidP="00BA2BFD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3E4C3984" w14:textId="77777777" w:rsidR="00110EB8" w:rsidRPr="00A120AD" w:rsidRDefault="00110EB8" w:rsidP="00BA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E4C3985" w14:textId="77777777" w:rsidR="00110EB8" w:rsidRPr="00A120AD" w:rsidRDefault="00110EB8" w:rsidP="00BA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E4C3986" w14:textId="77777777" w:rsidR="00110EB8" w:rsidRPr="00A120AD" w:rsidRDefault="00110EB8" w:rsidP="00BA2B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3E4C3987" w14:textId="77777777" w:rsidR="00110EB8" w:rsidRPr="00A120AD" w:rsidRDefault="00110EB8" w:rsidP="00BA2BF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E4C3988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Vu la demande de Monsieur </w:t>
      </w:r>
      <w:proofErr w:type="spellStart"/>
      <w:r w:rsidRPr="00BA2BFD">
        <w:rPr>
          <w:lang w:val="fr-BE"/>
        </w:rPr>
        <w:t>Harcharan</w:t>
      </w:r>
      <w:proofErr w:type="spellEnd"/>
      <w:r w:rsidRPr="00BA2BFD">
        <w:rPr>
          <w:lang w:val="fr-BE"/>
        </w:rPr>
        <w:t xml:space="preserve"> Dhillon ,  Rue Saxe-Cobourg 35 bte 0001 à 1210 Saint-Josse-ten-Noode visant à mettre en conformité des annexes sur la façade arrière, la modification du profil de la toiture avant et arrière afin de créer un 4ème studio, situé  Rue Saxe-Cobourg 35   ;</w:t>
      </w:r>
    </w:p>
    <w:p w14:paraId="3E4C3989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3E4C398A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Vu l’avis du Service d’incendie et d’aide médicale urgente (SIAMU) du 17/06/2021 portant les références CP.</w:t>
      </w:r>
      <w:r w:rsidRPr="00BA2BFD">
        <w:rPr>
          <w:b/>
          <w:u w:val="single"/>
          <w:lang w:val="fr-BE"/>
        </w:rPr>
        <w:t>2021.0530</w:t>
      </w:r>
      <w:r w:rsidRPr="00BA2BFD">
        <w:rPr>
          <w:lang w:val="fr-BE"/>
        </w:rPr>
        <w:t>/1/APB/dd, figurant dans le dossier de demande de permis ;</w:t>
      </w:r>
    </w:p>
    <w:p w14:paraId="3E4C398B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la demande déroge :</w:t>
      </w:r>
    </w:p>
    <w:p w14:paraId="3E4C398C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à l'art.4 du titre I du RRU (profondeur de la construction) </w:t>
      </w:r>
    </w:p>
    <w:p w14:paraId="3E4C398D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à l'art.6 du titre I du RRU (toiture - hauteur) </w:t>
      </w:r>
    </w:p>
    <w:p w14:paraId="3E4C398E" w14:textId="71CA3F2D" w:rsidR="00986673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à l'art.6 du titre I du RRU (toiture - lucarnes)</w:t>
      </w:r>
    </w:p>
    <w:p w14:paraId="76E6908A" w14:textId="77777777" w:rsidR="00BA2BFD" w:rsidRPr="00BA2BFD" w:rsidRDefault="00BA2BFD" w:rsidP="00BA2BFD">
      <w:pPr>
        <w:spacing w:after="0"/>
        <w:rPr>
          <w:lang w:val="fr-BE"/>
        </w:rPr>
      </w:pPr>
    </w:p>
    <w:p w14:paraId="3E4C398F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Considérant que la demande a été soumise aux mesures particulières de publicité ; que l’enquête publique s’est déroulée du 21/06/2021 au 05/07/2021 et que 0 observation(s) et/ou demande(s) à être entendu a (ont) été introduite(s) ;  </w:t>
      </w:r>
    </w:p>
    <w:p w14:paraId="3E4C3990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Vu le dernier permis d’urbanisme délivré le 20/07/1939 (URB/13440) relatif à la construction d’une cuisine dans la cour au rez-de-chaussée, ainsi que la construction d’un WC au 1</w:t>
      </w:r>
      <w:r w:rsidRPr="00BA2BFD">
        <w:rPr>
          <w:vertAlign w:val="superscript"/>
          <w:lang w:val="fr-BE"/>
        </w:rPr>
        <w:t>er</w:t>
      </w:r>
      <w:r w:rsidRPr="00BA2BFD">
        <w:rPr>
          <w:lang w:val="fr-BE"/>
        </w:rPr>
        <w:t xml:space="preserve"> et 2</w:t>
      </w:r>
      <w:r w:rsidRPr="00BA2BFD">
        <w:rPr>
          <w:vertAlign w:val="superscript"/>
          <w:lang w:val="fr-BE"/>
        </w:rPr>
        <w:t>ème</w:t>
      </w:r>
      <w:r w:rsidRPr="00BA2BFD">
        <w:rPr>
          <w:lang w:val="fr-BE"/>
        </w:rPr>
        <w:t xml:space="preserve"> étage en façade arrière ;</w:t>
      </w:r>
    </w:p>
    <w:p w14:paraId="3E4C3991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Vu l’analyse des </w:t>
      </w:r>
      <w:proofErr w:type="spellStart"/>
      <w:r w:rsidRPr="00BA2BFD">
        <w:rPr>
          <w:lang w:val="fr-BE"/>
        </w:rPr>
        <w:t>orthophotoplans</w:t>
      </w:r>
      <w:proofErr w:type="spellEnd"/>
      <w:r w:rsidRPr="00BA2BFD">
        <w:rPr>
          <w:lang w:val="fr-BE"/>
        </w:rPr>
        <w:t xml:space="preserve"> de </w:t>
      </w:r>
      <w:proofErr w:type="spellStart"/>
      <w:r w:rsidRPr="00BA2BFD">
        <w:rPr>
          <w:lang w:val="fr-BE"/>
        </w:rPr>
        <w:t>Brugis</w:t>
      </w:r>
      <w:proofErr w:type="spellEnd"/>
      <w:r w:rsidRPr="00BA2BFD">
        <w:rPr>
          <w:lang w:val="fr-BE"/>
        </w:rPr>
        <w:t xml:space="preserve"> sur lesquels on distingue les annexes depuis au moins 1996 ;</w:t>
      </w:r>
    </w:p>
    <w:p w14:paraId="3E4C3992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la présente demande vise à régulariser une situation de fait constatée lors de l’établissement de l’attestation de légalité de 3 logements délivrée le 6/11/2020 sans attester de la conformité ;</w:t>
      </w:r>
    </w:p>
    <w:p w14:paraId="3E4C3993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ces 3 logements légalisés l’ont été sur base d’un historique des compteurs mais qu’ils ont été réalisés grâce à des annexes construites sans permis ;</w:t>
      </w:r>
    </w:p>
    <w:p w14:paraId="3E4C3994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le projet prévoit un 4</w:t>
      </w:r>
      <w:r w:rsidRPr="00BA2BFD">
        <w:rPr>
          <w:vertAlign w:val="superscript"/>
          <w:lang w:val="fr-BE"/>
        </w:rPr>
        <w:t>ème</w:t>
      </w:r>
      <w:r w:rsidRPr="00BA2BFD">
        <w:rPr>
          <w:lang w:val="fr-BE"/>
        </w:rPr>
        <w:t xml:space="preserve"> logement en toiture ;</w:t>
      </w:r>
    </w:p>
    <w:p w14:paraId="3E4C3995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le projet vise également à améliorer l’éclairement naturel des logements par le redimensionnement des fenêtres ;</w:t>
      </w:r>
    </w:p>
    <w:p w14:paraId="3E4C3996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le bâtiment a une superficie légale de 158,70 m² et que la superficie projetée est de 184,50 m² ;</w:t>
      </w:r>
    </w:p>
    <w:p w14:paraId="3E4C3997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la trop forte densification en terme de logements ;</w:t>
      </w:r>
    </w:p>
    <w:p w14:paraId="3E4C3998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que les logements proposés sont tous de type studio et qu’aucune mixité n’est proposée ;</w:t>
      </w:r>
    </w:p>
    <w:p w14:paraId="3E4C3999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la parcelle exigüe et son imbrication entre les murs du bâtiment voisin, ce qui rend la cour, déjà</w:t>
      </w:r>
    </w:p>
    <w:p w14:paraId="3E4C399A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très réduite en 1939, très peu ensoleillé ;</w:t>
      </w:r>
    </w:p>
    <w:p w14:paraId="3E4C399B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Vu l’analyse sur Street </w:t>
      </w:r>
      <w:proofErr w:type="spellStart"/>
      <w:r w:rsidRPr="00BA2BFD">
        <w:rPr>
          <w:lang w:val="fr-BE"/>
        </w:rPr>
        <w:t>Vieuw</w:t>
      </w:r>
      <w:proofErr w:type="spellEnd"/>
      <w:r w:rsidRPr="00BA2BFD">
        <w:rPr>
          <w:lang w:val="fr-BE"/>
        </w:rPr>
        <w:t xml:space="preserve"> (entre juillet 2014 et mars 2019)  où l’on peut remarquer sur les photos que la</w:t>
      </w:r>
    </w:p>
    <w:p w14:paraId="3E4C399C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porte d’entrée en bois peinte en blanc a été changée par une porte en PVC blanc et qu’un caisson à volet a été apposé devant l’imposte de la fenêtre du rez-de-chaussée ce qui réduit la superficie d’éclairement naturel ;</w:t>
      </w:r>
    </w:p>
    <w:p w14:paraId="3E4C399D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lastRenderedPageBreak/>
        <w:t>Considérant qu’il est prévu une cave commune ainsi qu’un local vélos et poussettes au sous-sol ;</w:t>
      </w:r>
    </w:p>
    <w:p w14:paraId="3E4C399E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>Considérant la construction du volume du 3</w:t>
      </w:r>
      <w:r w:rsidRPr="00BA2BFD">
        <w:rPr>
          <w:vertAlign w:val="superscript"/>
          <w:lang w:val="fr-BE"/>
        </w:rPr>
        <w:t>ème</w:t>
      </w:r>
      <w:r w:rsidRPr="00BA2BFD">
        <w:rPr>
          <w:lang w:val="fr-BE"/>
        </w:rPr>
        <w:t xml:space="preserve"> étage au-dessus de la corniche en façade avant l'apparente à un volume de toiture plutôt qu'à une rehausse; qu'il y a lieu de revoir le revêtement de façade en conséquence ;</w:t>
      </w:r>
    </w:p>
    <w:p w14:paraId="3E4C399F" w14:textId="77777777" w:rsidR="00986673" w:rsidRPr="00BA2BFD" w:rsidRDefault="00BA2BFD" w:rsidP="00BA2BFD">
      <w:pPr>
        <w:spacing w:after="0"/>
        <w:rPr>
          <w:lang w:val="fr-BE"/>
        </w:rPr>
      </w:pPr>
      <w:r w:rsidRPr="00BA2BFD">
        <w:rPr>
          <w:lang w:val="fr-BE"/>
        </w:rPr>
        <w:t xml:space="preserve"> </w:t>
      </w:r>
    </w:p>
    <w:p w14:paraId="3E4C39A0" w14:textId="77777777" w:rsidR="00110EB8" w:rsidRPr="00A120AD" w:rsidRDefault="00110EB8" w:rsidP="00BA2BF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E4C39A1" w14:textId="77777777" w:rsidR="00110EB8" w:rsidRPr="00A120AD" w:rsidRDefault="00110EB8" w:rsidP="00BA2BFD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à la majorité</w:t>
      </w:r>
    </w:p>
    <w:p w14:paraId="3E4C39A2" w14:textId="77777777" w:rsidR="00110EB8" w:rsidRPr="00A120AD" w:rsidRDefault="00110EB8" w:rsidP="00BA2BFD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277D43F3" w14:textId="77777777" w:rsidR="00BA2BFD" w:rsidRDefault="000210C9" w:rsidP="00BA2BFD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ne faire que 3 logements en aménageant le 2ème étage en duplex avec les combles</w:t>
      </w:r>
    </w:p>
    <w:p w14:paraId="1339F5B8" w14:textId="77777777" w:rsidR="00BA2BFD" w:rsidRDefault="000210C9" w:rsidP="00BA2BFD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supprimer le caisson à volet</w:t>
      </w:r>
    </w:p>
    <w:p w14:paraId="3E4C39A3" w14:textId="75A24A31" w:rsidR="00110EB8" w:rsidRPr="00BA2BFD" w:rsidRDefault="000210C9" w:rsidP="00BA2BFD">
      <w:pPr>
        <w:numPr>
          <w:ilvl w:val="0"/>
          <w:numId w:val="2"/>
        </w:numPr>
        <w:suppressAutoHyphens/>
        <w:spacing w:after="0" w:line="240" w:lineRule="auto"/>
        <w:ind w:left="0" w:firstLine="0"/>
        <w:rPr>
          <w:rFonts w:ascii="Arial" w:hAnsi="Arial" w:cs="Arial"/>
          <w:lang w:val="fr-BE"/>
        </w:rPr>
      </w:pPr>
      <w:r w:rsidRPr="00BA2BFD">
        <w:rPr>
          <w:rFonts w:ascii="Arial" w:hAnsi="Arial" w:cs="Arial"/>
          <w:noProof/>
          <w:lang w:val="fr-BE"/>
        </w:rPr>
        <w:t>revêtir la rehausse du 3ème étage en façade avant, au-dessus de la corniche d'un matériau de toiture</w:t>
      </w:r>
    </w:p>
    <w:p w14:paraId="3E4C39A4" w14:textId="77777777" w:rsidR="00110EB8" w:rsidRPr="00A120AD" w:rsidRDefault="00110EB8" w:rsidP="00BA2BFD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C39A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E4C39A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39A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39A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39B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C39A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E4C39A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39A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39A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C39A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2D14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673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2BFD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3981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2021-07-13T09:19:00Z</cp:lastPrinted>
  <dcterms:created xsi:type="dcterms:W3CDTF">2021-07-13T09:25:00Z</dcterms:created>
  <dcterms:modified xsi:type="dcterms:W3CDTF">2021-07-13T09:25:00Z</dcterms:modified>
</cp:coreProperties>
</file>